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7AE00">
      <w:pPr>
        <w:rPr>
          <w:rFonts w:hint="eastAsia" w:eastAsia="宋体"/>
          <w:sz w:val="21"/>
          <w:szCs w:val="21"/>
          <w:lang w:val="en-US" w:eastAsia="zh-CN"/>
        </w:rPr>
      </w:pPr>
      <w:bookmarkStart w:id="0" w:name="_Toc482717189"/>
      <w:bookmarkStart w:id="1" w:name="_Toc483666358"/>
      <w:bookmarkStart w:id="2" w:name="_Toc483400307"/>
      <w:bookmarkStart w:id="3" w:name="_Toc484532399"/>
      <w:bookmarkStart w:id="4" w:name="_Toc483227223"/>
      <w:r>
        <w:rPr>
          <w:rFonts w:hint="eastAsia"/>
          <w:sz w:val="21"/>
          <w:szCs w:val="21"/>
          <w:lang w:val="en-US" w:eastAsia="zh-CN"/>
        </w:rPr>
        <w:t xml:space="preserve"> </w:t>
      </w:r>
    </w:p>
    <w:p w14:paraId="451C9685">
      <w:pPr>
        <w:spacing w:afterLines="50"/>
        <w:jc w:val="center"/>
        <w:rPr>
          <w:b/>
          <w:sz w:val="24"/>
          <w:szCs w:val="24"/>
          <w:lang w:eastAsia="zh-CN"/>
        </w:rPr>
      </w:pPr>
      <w:permStart w:id="0" w:edGrp="everyone"/>
      <w:r>
        <w:rPr>
          <w:rFonts w:hint="eastAsia"/>
          <w:b/>
          <w:color w:val="000000" w:themeColor="text1"/>
          <w:sz w:val="24"/>
          <w:szCs w:val="24"/>
          <w:lang w:val="en-US" w:eastAsia="zh-CN"/>
          <w14:textFill>
            <w14:solidFill>
              <w14:schemeClr w14:val="tx1"/>
            </w14:solidFill>
          </w14:textFill>
        </w:rPr>
        <w:t>BPG层析柱</w:t>
      </w:r>
      <w:permEnd w:id="0"/>
      <w:r>
        <w:rPr>
          <w:b/>
          <w:sz w:val="24"/>
          <w:szCs w:val="24"/>
          <w:lang w:eastAsia="zh-CN"/>
        </w:rPr>
        <w:t>用户需求说明（URS）</w:t>
      </w:r>
      <w:bookmarkEnd w:id="0"/>
      <w:bookmarkEnd w:id="1"/>
      <w:bookmarkEnd w:id="2"/>
      <w:bookmarkEnd w:id="3"/>
      <w:bookmarkEnd w:id="4"/>
    </w:p>
    <w:p w14:paraId="4EBC326D">
      <w:pPr>
        <w:pStyle w:val="33"/>
        <w:keepNext w:val="0"/>
        <w:keepLines w:val="0"/>
        <w:widowControl w:val="0"/>
        <w:spacing w:afterLines="50" w:line="240" w:lineRule="auto"/>
        <w:jc w:val="center"/>
        <w:rPr>
          <w:sz w:val="21"/>
          <w:szCs w:val="21"/>
          <w:lang w:val="zh-CN" w:eastAsia="zh-CN"/>
        </w:rPr>
      </w:pPr>
      <w:r>
        <w:rPr>
          <w:sz w:val="21"/>
          <w:szCs w:val="21"/>
          <w:lang w:val="zh-CN" w:eastAsia="zh-CN"/>
        </w:rPr>
        <w:t xml:space="preserve">目录 </w:t>
      </w:r>
    </w:p>
    <w:p w14:paraId="5607F720">
      <w:pPr>
        <w:pStyle w:val="15"/>
        <w:rPr>
          <w:b w:val="0"/>
          <w:bCs w:val="0"/>
          <w:caps w:val="0"/>
          <w:sz w:val="21"/>
          <w:szCs w:val="21"/>
        </w:rPr>
      </w:pPr>
      <w:permStart w:id="1" w:edGrp="everyone"/>
      <w:r>
        <w:rPr>
          <w:sz w:val="21"/>
          <w:szCs w:val="21"/>
        </w:rPr>
        <w:fldChar w:fldCharType="begin"/>
      </w:r>
      <w:r>
        <w:rPr>
          <w:sz w:val="21"/>
          <w:szCs w:val="21"/>
        </w:rPr>
        <w:instrText xml:space="preserve"> TOC \o "1-2" \h \z \u </w:instrText>
      </w:r>
      <w:r>
        <w:rPr>
          <w:sz w:val="21"/>
          <w:szCs w:val="21"/>
        </w:rPr>
        <w:fldChar w:fldCharType="separate"/>
      </w:r>
      <w:r>
        <w:rPr>
          <w:sz w:val="21"/>
          <w:szCs w:val="21"/>
        </w:rPr>
        <w:fldChar w:fldCharType="begin"/>
      </w:r>
      <w:r>
        <w:rPr>
          <w:sz w:val="21"/>
          <w:szCs w:val="21"/>
        </w:rPr>
        <w:instrText xml:space="preserve"> HYPERLINK \l "_Toc522716114" </w:instrText>
      </w:r>
      <w:r>
        <w:rPr>
          <w:sz w:val="21"/>
          <w:szCs w:val="21"/>
        </w:rPr>
        <w:fldChar w:fldCharType="separate"/>
      </w:r>
      <w:r>
        <w:rPr>
          <w:rStyle w:val="23"/>
          <w:sz w:val="21"/>
          <w:szCs w:val="21"/>
        </w:rPr>
        <w:t>修订历史</w:t>
      </w:r>
      <w:r>
        <w:rPr>
          <w:sz w:val="21"/>
          <w:szCs w:val="21"/>
        </w:rPr>
        <w:tab/>
      </w:r>
      <w:r>
        <w:rPr>
          <w:sz w:val="21"/>
          <w:szCs w:val="21"/>
        </w:rPr>
        <w:fldChar w:fldCharType="begin"/>
      </w:r>
      <w:r>
        <w:rPr>
          <w:sz w:val="21"/>
          <w:szCs w:val="21"/>
        </w:rPr>
        <w:instrText xml:space="preserve"> PAGEREF _Toc522716114 \h </w:instrText>
      </w:r>
      <w:r>
        <w:rPr>
          <w:sz w:val="21"/>
          <w:szCs w:val="21"/>
        </w:rPr>
        <w:fldChar w:fldCharType="separate"/>
      </w:r>
      <w:r>
        <w:rPr>
          <w:sz w:val="21"/>
          <w:szCs w:val="21"/>
        </w:rPr>
        <w:t>3</w:t>
      </w:r>
      <w:r>
        <w:rPr>
          <w:sz w:val="21"/>
          <w:szCs w:val="21"/>
        </w:rPr>
        <w:fldChar w:fldCharType="end"/>
      </w:r>
      <w:r>
        <w:rPr>
          <w:sz w:val="21"/>
          <w:szCs w:val="21"/>
        </w:rPr>
        <w:fldChar w:fldCharType="end"/>
      </w:r>
    </w:p>
    <w:p w14:paraId="0C99213F">
      <w:pPr>
        <w:pStyle w:val="15"/>
        <w:rPr>
          <w:b w:val="0"/>
          <w:bCs w:val="0"/>
          <w:caps w:val="0"/>
          <w:sz w:val="21"/>
          <w:szCs w:val="21"/>
        </w:rPr>
      </w:pPr>
      <w:r>
        <w:rPr>
          <w:sz w:val="21"/>
          <w:szCs w:val="21"/>
        </w:rPr>
        <w:fldChar w:fldCharType="begin"/>
      </w:r>
      <w:r>
        <w:rPr>
          <w:sz w:val="21"/>
          <w:szCs w:val="21"/>
        </w:rPr>
        <w:instrText xml:space="preserve"> HYPERLINK \l "_Toc522716115" </w:instrText>
      </w:r>
      <w:r>
        <w:rPr>
          <w:sz w:val="21"/>
          <w:szCs w:val="21"/>
        </w:rPr>
        <w:fldChar w:fldCharType="separate"/>
      </w:r>
      <w:r>
        <w:rPr>
          <w:rStyle w:val="23"/>
          <w:sz w:val="21"/>
          <w:szCs w:val="21"/>
        </w:rPr>
        <w:t>1</w:t>
      </w:r>
      <w:r>
        <w:rPr>
          <w:b w:val="0"/>
          <w:bCs w:val="0"/>
          <w:caps w:val="0"/>
          <w:sz w:val="21"/>
          <w:szCs w:val="21"/>
        </w:rPr>
        <w:tab/>
      </w:r>
      <w:r>
        <w:rPr>
          <w:rStyle w:val="23"/>
          <w:sz w:val="21"/>
          <w:szCs w:val="21"/>
        </w:rPr>
        <w:t>目的</w:t>
      </w:r>
      <w:r>
        <w:rPr>
          <w:sz w:val="21"/>
          <w:szCs w:val="21"/>
        </w:rPr>
        <w:tab/>
      </w:r>
      <w:r>
        <w:rPr>
          <w:sz w:val="21"/>
          <w:szCs w:val="21"/>
        </w:rPr>
        <w:fldChar w:fldCharType="begin"/>
      </w:r>
      <w:r>
        <w:rPr>
          <w:sz w:val="21"/>
          <w:szCs w:val="21"/>
        </w:rPr>
        <w:instrText xml:space="preserve"> PAGEREF _Toc522716115 \h </w:instrText>
      </w:r>
      <w:r>
        <w:rPr>
          <w:sz w:val="21"/>
          <w:szCs w:val="21"/>
        </w:rPr>
        <w:fldChar w:fldCharType="separate"/>
      </w:r>
      <w:r>
        <w:rPr>
          <w:sz w:val="21"/>
          <w:szCs w:val="21"/>
        </w:rPr>
        <w:t>4</w:t>
      </w:r>
      <w:r>
        <w:rPr>
          <w:sz w:val="21"/>
          <w:szCs w:val="21"/>
        </w:rPr>
        <w:fldChar w:fldCharType="end"/>
      </w:r>
      <w:r>
        <w:rPr>
          <w:sz w:val="21"/>
          <w:szCs w:val="21"/>
        </w:rPr>
        <w:fldChar w:fldCharType="end"/>
      </w:r>
    </w:p>
    <w:p w14:paraId="4FEF5310">
      <w:pPr>
        <w:pStyle w:val="15"/>
        <w:rPr>
          <w:b w:val="0"/>
          <w:bCs w:val="0"/>
          <w:caps w:val="0"/>
          <w:sz w:val="21"/>
          <w:szCs w:val="21"/>
        </w:rPr>
      </w:pPr>
      <w:r>
        <w:rPr>
          <w:sz w:val="21"/>
          <w:szCs w:val="21"/>
        </w:rPr>
        <w:fldChar w:fldCharType="begin"/>
      </w:r>
      <w:r>
        <w:rPr>
          <w:sz w:val="21"/>
          <w:szCs w:val="21"/>
        </w:rPr>
        <w:instrText xml:space="preserve"> HYPERLINK \l "_Toc522716116" </w:instrText>
      </w:r>
      <w:r>
        <w:rPr>
          <w:sz w:val="21"/>
          <w:szCs w:val="21"/>
        </w:rPr>
        <w:fldChar w:fldCharType="separate"/>
      </w:r>
      <w:r>
        <w:rPr>
          <w:rStyle w:val="23"/>
          <w:sz w:val="21"/>
          <w:szCs w:val="21"/>
        </w:rPr>
        <w:t>2</w:t>
      </w:r>
      <w:r>
        <w:rPr>
          <w:b w:val="0"/>
          <w:bCs w:val="0"/>
          <w:caps w:val="0"/>
          <w:sz w:val="21"/>
          <w:szCs w:val="21"/>
        </w:rPr>
        <w:tab/>
      </w:r>
      <w:r>
        <w:rPr>
          <w:rStyle w:val="23"/>
          <w:sz w:val="21"/>
          <w:szCs w:val="21"/>
        </w:rPr>
        <w:t>范围</w:t>
      </w:r>
      <w:r>
        <w:rPr>
          <w:sz w:val="21"/>
          <w:szCs w:val="21"/>
        </w:rPr>
        <w:tab/>
      </w:r>
      <w:r>
        <w:rPr>
          <w:sz w:val="21"/>
          <w:szCs w:val="21"/>
        </w:rPr>
        <w:fldChar w:fldCharType="begin"/>
      </w:r>
      <w:r>
        <w:rPr>
          <w:sz w:val="21"/>
          <w:szCs w:val="21"/>
        </w:rPr>
        <w:instrText xml:space="preserve"> PAGEREF _Toc522716116 \h </w:instrText>
      </w:r>
      <w:r>
        <w:rPr>
          <w:sz w:val="21"/>
          <w:szCs w:val="21"/>
        </w:rPr>
        <w:fldChar w:fldCharType="separate"/>
      </w:r>
      <w:r>
        <w:rPr>
          <w:sz w:val="21"/>
          <w:szCs w:val="21"/>
        </w:rPr>
        <w:t>4</w:t>
      </w:r>
      <w:r>
        <w:rPr>
          <w:sz w:val="21"/>
          <w:szCs w:val="21"/>
        </w:rPr>
        <w:fldChar w:fldCharType="end"/>
      </w:r>
      <w:r>
        <w:rPr>
          <w:sz w:val="21"/>
          <w:szCs w:val="21"/>
        </w:rPr>
        <w:fldChar w:fldCharType="end"/>
      </w:r>
    </w:p>
    <w:p w14:paraId="4F85786B">
      <w:pPr>
        <w:pStyle w:val="15"/>
        <w:rPr>
          <w:b w:val="0"/>
          <w:bCs w:val="0"/>
          <w:caps w:val="0"/>
          <w:sz w:val="21"/>
          <w:szCs w:val="21"/>
        </w:rPr>
      </w:pPr>
      <w:r>
        <w:rPr>
          <w:sz w:val="21"/>
          <w:szCs w:val="21"/>
        </w:rPr>
        <w:fldChar w:fldCharType="begin"/>
      </w:r>
      <w:r>
        <w:rPr>
          <w:sz w:val="21"/>
          <w:szCs w:val="21"/>
        </w:rPr>
        <w:instrText xml:space="preserve"> HYPERLINK \l "_Toc522716117" </w:instrText>
      </w:r>
      <w:r>
        <w:rPr>
          <w:sz w:val="21"/>
          <w:szCs w:val="21"/>
        </w:rPr>
        <w:fldChar w:fldCharType="separate"/>
      </w:r>
      <w:r>
        <w:rPr>
          <w:rStyle w:val="23"/>
          <w:sz w:val="21"/>
          <w:szCs w:val="21"/>
        </w:rPr>
        <w:t>3</w:t>
      </w:r>
      <w:r>
        <w:rPr>
          <w:b w:val="0"/>
          <w:bCs w:val="0"/>
          <w:caps w:val="0"/>
          <w:sz w:val="21"/>
          <w:szCs w:val="21"/>
        </w:rPr>
        <w:tab/>
      </w:r>
      <w:r>
        <w:rPr>
          <w:rStyle w:val="23"/>
          <w:sz w:val="21"/>
          <w:szCs w:val="21"/>
        </w:rPr>
        <w:t>参考文件</w:t>
      </w:r>
      <w:r>
        <w:rPr>
          <w:sz w:val="21"/>
          <w:szCs w:val="21"/>
        </w:rPr>
        <w:tab/>
      </w:r>
      <w:r>
        <w:rPr>
          <w:sz w:val="21"/>
          <w:szCs w:val="21"/>
        </w:rPr>
        <w:fldChar w:fldCharType="begin"/>
      </w:r>
      <w:r>
        <w:rPr>
          <w:sz w:val="21"/>
          <w:szCs w:val="21"/>
        </w:rPr>
        <w:instrText xml:space="preserve"> PAGEREF _Toc522716117 \h </w:instrText>
      </w:r>
      <w:r>
        <w:rPr>
          <w:sz w:val="21"/>
          <w:szCs w:val="21"/>
        </w:rPr>
        <w:fldChar w:fldCharType="separate"/>
      </w:r>
      <w:r>
        <w:rPr>
          <w:sz w:val="21"/>
          <w:szCs w:val="21"/>
        </w:rPr>
        <w:t>4</w:t>
      </w:r>
      <w:r>
        <w:rPr>
          <w:sz w:val="21"/>
          <w:szCs w:val="21"/>
        </w:rPr>
        <w:fldChar w:fldCharType="end"/>
      </w:r>
      <w:r>
        <w:rPr>
          <w:sz w:val="21"/>
          <w:szCs w:val="21"/>
        </w:rPr>
        <w:fldChar w:fldCharType="end"/>
      </w:r>
    </w:p>
    <w:p w14:paraId="590B296B">
      <w:pPr>
        <w:pStyle w:val="15"/>
        <w:rPr>
          <w:b w:val="0"/>
          <w:bCs w:val="0"/>
          <w:caps w:val="0"/>
          <w:sz w:val="21"/>
          <w:szCs w:val="21"/>
        </w:rPr>
      </w:pPr>
      <w:r>
        <w:rPr>
          <w:sz w:val="21"/>
          <w:szCs w:val="21"/>
        </w:rPr>
        <w:fldChar w:fldCharType="begin"/>
      </w:r>
      <w:r>
        <w:rPr>
          <w:sz w:val="21"/>
          <w:szCs w:val="21"/>
        </w:rPr>
        <w:instrText xml:space="preserve"> HYPERLINK \l "_Toc522716118" </w:instrText>
      </w:r>
      <w:r>
        <w:rPr>
          <w:sz w:val="21"/>
          <w:szCs w:val="21"/>
        </w:rPr>
        <w:fldChar w:fldCharType="separate"/>
      </w:r>
      <w:r>
        <w:rPr>
          <w:rStyle w:val="23"/>
          <w:sz w:val="21"/>
          <w:szCs w:val="21"/>
        </w:rPr>
        <w:t>4</w:t>
      </w:r>
      <w:r>
        <w:rPr>
          <w:b w:val="0"/>
          <w:bCs w:val="0"/>
          <w:caps w:val="0"/>
          <w:sz w:val="21"/>
          <w:szCs w:val="21"/>
        </w:rPr>
        <w:tab/>
      </w:r>
      <w:r>
        <w:rPr>
          <w:rStyle w:val="23"/>
          <w:sz w:val="21"/>
          <w:szCs w:val="21"/>
        </w:rPr>
        <w:t>职责</w:t>
      </w:r>
      <w:r>
        <w:rPr>
          <w:sz w:val="21"/>
          <w:szCs w:val="21"/>
        </w:rPr>
        <w:tab/>
      </w:r>
      <w:r>
        <w:rPr>
          <w:sz w:val="21"/>
          <w:szCs w:val="21"/>
        </w:rPr>
        <w:fldChar w:fldCharType="begin"/>
      </w:r>
      <w:r>
        <w:rPr>
          <w:sz w:val="21"/>
          <w:szCs w:val="21"/>
        </w:rPr>
        <w:instrText xml:space="preserve"> PAGEREF _Toc522716118 \h </w:instrText>
      </w:r>
      <w:r>
        <w:rPr>
          <w:sz w:val="21"/>
          <w:szCs w:val="21"/>
        </w:rPr>
        <w:fldChar w:fldCharType="separate"/>
      </w:r>
      <w:r>
        <w:rPr>
          <w:sz w:val="21"/>
          <w:szCs w:val="21"/>
        </w:rPr>
        <w:t>4</w:t>
      </w:r>
      <w:r>
        <w:rPr>
          <w:sz w:val="21"/>
          <w:szCs w:val="21"/>
        </w:rPr>
        <w:fldChar w:fldCharType="end"/>
      </w:r>
      <w:r>
        <w:rPr>
          <w:sz w:val="21"/>
          <w:szCs w:val="21"/>
        </w:rPr>
        <w:fldChar w:fldCharType="end"/>
      </w:r>
    </w:p>
    <w:p w14:paraId="5C5370BF">
      <w:pPr>
        <w:pStyle w:val="15"/>
        <w:rPr>
          <w:b w:val="0"/>
          <w:bCs w:val="0"/>
          <w:caps w:val="0"/>
          <w:sz w:val="21"/>
          <w:szCs w:val="21"/>
        </w:rPr>
      </w:pPr>
      <w:r>
        <w:rPr>
          <w:sz w:val="21"/>
          <w:szCs w:val="21"/>
        </w:rPr>
        <w:fldChar w:fldCharType="begin"/>
      </w:r>
      <w:r>
        <w:rPr>
          <w:sz w:val="21"/>
          <w:szCs w:val="21"/>
        </w:rPr>
        <w:instrText xml:space="preserve"> HYPERLINK \l "_Toc522716119" </w:instrText>
      </w:r>
      <w:r>
        <w:rPr>
          <w:sz w:val="21"/>
          <w:szCs w:val="21"/>
        </w:rPr>
        <w:fldChar w:fldCharType="separate"/>
      </w:r>
      <w:r>
        <w:rPr>
          <w:rStyle w:val="23"/>
          <w:sz w:val="21"/>
          <w:szCs w:val="21"/>
        </w:rPr>
        <w:t>5</w:t>
      </w:r>
      <w:r>
        <w:rPr>
          <w:b w:val="0"/>
          <w:bCs w:val="0"/>
          <w:caps w:val="0"/>
          <w:sz w:val="21"/>
          <w:szCs w:val="21"/>
        </w:rPr>
        <w:tab/>
      </w:r>
      <w:r>
        <w:rPr>
          <w:rStyle w:val="23"/>
          <w:sz w:val="21"/>
          <w:szCs w:val="21"/>
        </w:rPr>
        <w:t>系统描述</w:t>
      </w:r>
      <w:r>
        <w:rPr>
          <w:sz w:val="21"/>
          <w:szCs w:val="21"/>
        </w:rPr>
        <w:tab/>
      </w:r>
      <w:r>
        <w:rPr>
          <w:sz w:val="21"/>
          <w:szCs w:val="21"/>
        </w:rPr>
        <w:fldChar w:fldCharType="begin"/>
      </w:r>
      <w:r>
        <w:rPr>
          <w:sz w:val="21"/>
          <w:szCs w:val="21"/>
        </w:rPr>
        <w:instrText xml:space="preserve"> PAGEREF _Toc522716119 \h </w:instrText>
      </w:r>
      <w:r>
        <w:rPr>
          <w:sz w:val="21"/>
          <w:szCs w:val="21"/>
        </w:rPr>
        <w:fldChar w:fldCharType="separate"/>
      </w:r>
      <w:r>
        <w:rPr>
          <w:sz w:val="21"/>
          <w:szCs w:val="21"/>
        </w:rPr>
        <w:t>5</w:t>
      </w:r>
      <w:r>
        <w:rPr>
          <w:sz w:val="21"/>
          <w:szCs w:val="21"/>
        </w:rPr>
        <w:fldChar w:fldCharType="end"/>
      </w:r>
      <w:r>
        <w:rPr>
          <w:sz w:val="21"/>
          <w:szCs w:val="21"/>
        </w:rPr>
        <w:fldChar w:fldCharType="end"/>
      </w:r>
    </w:p>
    <w:p w14:paraId="0FCA64BC">
      <w:pPr>
        <w:pStyle w:val="15"/>
        <w:rPr>
          <w:b w:val="0"/>
          <w:bCs w:val="0"/>
          <w:caps w:val="0"/>
          <w:sz w:val="21"/>
          <w:szCs w:val="21"/>
        </w:rPr>
      </w:pPr>
      <w:r>
        <w:rPr>
          <w:sz w:val="21"/>
          <w:szCs w:val="21"/>
        </w:rPr>
        <w:fldChar w:fldCharType="begin"/>
      </w:r>
      <w:r>
        <w:rPr>
          <w:sz w:val="21"/>
          <w:szCs w:val="21"/>
        </w:rPr>
        <w:instrText xml:space="preserve"> HYPERLINK \l "_Toc522716120" </w:instrText>
      </w:r>
      <w:r>
        <w:rPr>
          <w:sz w:val="21"/>
          <w:szCs w:val="21"/>
        </w:rPr>
        <w:fldChar w:fldCharType="separate"/>
      </w:r>
      <w:r>
        <w:rPr>
          <w:rStyle w:val="23"/>
          <w:sz w:val="21"/>
          <w:szCs w:val="21"/>
        </w:rPr>
        <w:t>6</w:t>
      </w:r>
      <w:r>
        <w:rPr>
          <w:b w:val="0"/>
          <w:bCs w:val="0"/>
          <w:caps w:val="0"/>
          <w:sz w:val="21"/>
          <w:szCs w:val="21"/>
        </w:rPr>
        <w:tab/>
      </w:r>
      <w:r>
        <w:rPr>
          <w:rStyle w:val="23"/>
          <w:sz w:val="21"/>
          <w:szCs w:val="21"/>
        </w:rPr>
        <w:t>安装要求</w:t>
      </w:r>
      <w:r>
        <w:rPr>
          <w:sz w:val="21"/>
          <w:szCs w:val="21"/>
        </w:rPr>
        <w:tab/>
      </w:r>
      <w:r>
        <w:rPr>
          <w:sz w:val="21"/>
          <w:szCs w:val="21"/>
        </w:rPr>
        <w:fldChar w:fldCharType="begin"/>
      </w:r>
      <w:r>
        <w:rPr>
          <w:sz w:val="21"/>
          <w:szCs w:val="21"/>
        </w:rPr>
        <w:instrText xml:space="preserve"> PAGEREF _Toc522716120 \h </w:instrText>
      </w:r>
      <w:r>
        <w:rPr>
          <w:sz w:val="21"/>
          <w:szCs w:val="21"/>
        </w:rPr>
        <w:fldChar w:fldCharType="separate"/>
      </w:r>
      <w:r>
        <w:rPr>
          <w:sz w:val="21"/>
          <w:szCs w:val="21"/>
        </w:rPr>
        <w:t>5</w:t>
      </w:r>
      <w:r>
        <w:rPr>
          <w:sz w:val="21"/>
          <w:szCs w:val="21"/>
        </w:rPr>
        <w:fldChar w:fldCharType="end"/>
      </w:r>
      <w:r>
        <w:rPr>
          <w:sz w:val="21"/>
          <w:szCs w:val="21"/>
        </w:rPr>
        <w:fldChar w:fldCharType="end"/>
      </w:r>
    </w:p>
    <w:p w14:paraId="4483E05E">
      <w:pPr>
        <w:pStyle w:val="15"/>
        <w:rPr>
          <w:b w:val="0"/>
          <w:bCs w:val="0"/>
          <w:caps w:val="0"/>
          <w:sz w:val="21"/>
          <w:szCs w:val="21"/>
        </w:rPr>
      </w:pPr>
      <w:r>
        <w:rPr>
          <w:sz w:val="21"/>
          <w:szCs w:val="21"/>
        </w:rPr>
        <w:fldChar w:fldCharType="begin"/>
      </w:r>
      <w:r>
        <w:rPr>
          <w:sz w:val="21"/>
          <w:szCs w:val="21"/>
        </w:rPr>
        <w:instrText xml:space="preserve"> HYPERLINK \l "_Toc522716121" </w:instrText>
      </w:r>
      <w:r>
        <w:rPr>
          <w:sz w:val="21"/>
          <w:szCs w:val="21"/>
        </w:rPr>
        <w:fldChar w:fldCharType="separate"/>
      </w:r>
      <w:r>
        <w:rPr>
          <w:rStyle w:val="23"/>
          <w:sz w:val="21"/>
          <w:szCs w:val="21"/>
        </w:rPr>
        <w:t>7</w:t>
      </w:r>
      <w:r>
        <w:rPr>
          <w:b w:val="0"/>
          <w:bCs w:val="0"/>
          <w:caps w:val="0"/>
          <w:sz w:val="21"/>
          <w:szCs w:val="21"/>
        </w:rPr>
        <w:tab/>
      </w:r>
      <w:r>
        <w:rPr>
          <w:rStyle w:val="23"/>
          <w:sz w:val="21"/>
          <w:szCs w:val="21"/>
        </w:rPr>
        <w:t>运行要求</w:t>
      </w:r>
      <w:r>
        <w:rPr>
          <w:sz w:val="21"/>
          <w:szCs w:val="21"/>
        </w:rPr>
        <w:tab/>
      </w:r>
      <w:r>
        <w:rPr>
          <w:sz w:val="21"/>
          <w:szCs w:val="21"/>
        </w:rPr>
        <w:fldChar w:fldCharType="begin"/>
      </w:r>
      <w:r>
        <w:rPr>
          <w:sz w:val="21"/>
          <w:szCs w:val="21"/>
        </w:rPr>
        <w:instrText xml:space="preserve"> PAGEREF _Toc522716121 \h </w:instrText>
      </w:r>
      <w:r>
        <w:rPr>
          <w:sz w:val="21"/>
          <w:szCs w:val="21"/>
        </w:rPr>
        <w:fldChar w:fldCharType="separate"/>
      </w:r>
      <w:r>
        <w:rPr>
          <w:sz w:val="21"/>
          <w:szCs w:val="21"/>
        </w:rPr>
        <w:t>7</w:t>
      </w:r>
      <w:r>
        <w:rPr>
          <w:sz w:val="21"/>
          <w:szCs w:val="21"/>
        </w:rPr>
        <w:fldChar w:fldCharType="end"/>
      </w:r>
      <w:r>
        <w:rPr>
          <w:sz w:val="21"/>
          <w:szCs w:val="21"/>
        </w:rPr>
        <w:fldChar w:fldCharType="end"/>
      </w:r>
    </w:p>
    <w:p w14:paraId="4FECFAAF">
      <w:pPr>
        <w:pStyle w:val="15"/>
        <w:rPr>
          <w:b w:val="0"/>
          <w:bCs w:val="0"/>
          <w:caps w:val="0"/>
          <w:sz w:val="21"/>
          <w:szCs w:val="21"/>
        </w:rPr>
      </w:pPr>
      <w:r>
        <w:rPr>
          <w:sz w:val="21"/>
          <w:szCs w:val="21"/>
        </w:rPr>
        <w:fldChar w:fldCharType="begin"/>
      </w:r>
      <w:r>
        <w:rPr>
          <w:sz w:val="21"/>
          <w:szCs w:val="21"/>
        </w:rPr>
        <w:instrText xml:space="preserve"> HYPERLINK \l "_Toc522716122" </w:instrText>
      </w:r>
      <w:r>
        <w:rPr>
          <w:sz w:val="21"/>
          <w:szCs w:val="21"/>
        </w:rPr>
        <w:fldChar w:fldCharType="separate"/>
      </w:r>
      <w:r>
        <w:rPr>
          <w:rStyle w:val="23"/>
          <w:sz w:val="21"/>
          <w:szCs w:val="21"/>
        </w:rPr>
        <w:t>8</w:t>
      </w:r>
      <w:r>
        <w:rPr>
          <w:b w:val="0"/>
          <w:bCs w:val="0"/>
          <w:caps w:val="0"/>
          <w:sz w:val="21"/>
          <w:szCs w:val="21"/>
        </w:rPr>
        <w:tab/>
      </w:r>
      <w:r>
        <w:rPr>
          <w:rStyle w:val="23"/>
          <w:sz w:val="21"/>
          <w:szCs w:val="21"/>
        </w:rPr>
        <w:t>电气、自动控制要求</w:t>
      </w:r>
      <w:r>
        <w:rPr>
          <w:sz w:val="21"/>
          <w:szCs w:val="21"/>
        </w:rPr>
        <w:tab/>
      </w:r>
      <w:r>
        <w:rPr>
          <w:sz w:val="21"/>
          <w:szCs w:val="21"/>
        </w:rPr>
        <w:fldChar w:fldCharType="begin"/>
      </w:r>
      <w:r>
        <w:rPr>
          <w:sz w:val="21"/>
          <w:szCs w:val="21"/>
        </w:rPr>
        <w:instrText xml:space="preserve"> PAGEREF _Toc522716122 \h </w:instrText>
      </w:r>
      <w:r>
        <w:rPr>
          <w:sz w:val="21"/>
          <w:szCs w:val="21"/>
        </w:rPr>
        <w:fldChar w:fldCharType="separate"/>
      </w:r>
      <w:r>
        <w:rPr>
          <w:sz w:val="21"/>
          <w:szCs w:val="21"/>
        </w:rPr>
        <w:t>8</w:t>
      </w:r>
      <w:r>
        <w:rPr>
          <w:sz w:val="21"/>
          <w:szCs w:val="21"/>
        </w:rPr>
        <w:fldChar w:fldCharType="end"/>
      </w:r>
      <w:r>
        <w:rPr>
          <w:sz w:val="21"/>
          <w:szCs w:val="21"/>
        </w:rPr>
        <w:fldChar w:fldCharType="end"/>
      </w:r>
    </w:p>
    <w:p w14:paraId="1E991BBB">
      <w:pPr>
        <w:pStyle w:val="15"/>
        <w:rPr>
          <w:b w:val="0"/>
          <w:bCs w:val="0"/>
          <w:caps w:val="0"/>
          <w:sz w:val="21"/>
          <w:szCs w:val="21"/>
        </w:rPr>
      </w:pPr>
      <w:r>
        <w:rPr>
          <w:sz w:val="21"/>
          <w:szCs w:val="21"/>
        </w:rPr>
        <w:fldChar w:fldCharType="begin"/>
      </w:r>
      <w:r>
        <w:rPr>
          <w:sz w:val="21"/>
          <w:szCs w:val="21"/>
        </w:rPr>
        <w:instrText xml:space="preserve"> HYPERLINK \l "_Toc522716123" </w:instrText>
      </w:r>
      <w:r>
        <w:rPr>
          <w:sz w:val="21"/>
          <w:szCs w:val="21"/>
        </w:rPr>
        <w:fldChar w:fldCharType="separate"/>
      </w:r>
      <w:r>
        <w:rPr>
          <w:rStyle w:val="23"/>
          <w:sz w:val="21"/>
          <w:szCs w:val="21"/>
        </w:rPr>
        <w:t>9</w:t>
      </w:r>
      <w:r>
        <w:rPr>
          <w:b w:val="0"/>
          <w:bCs w:val="0"/>
          <w:caps w:val="0"/>
          <w:sz w:val="21"/>
          <w:szCs w:val="21"/>
        </w:rPr>
        <w:tab/>
      </w:r>
      <w:r>
        <w:rPr>
          <w:rStyle w:val="23"/>
          <w:sz w:val="21"/>
          <w:szCs w:val="21"/>
        </w:rPr>
        <w:t>安全要求</w:t>
      </w:r>
      <w:r>
        <w:rPr>
          <w:sz w:val="21"/>
          <w:szCs w:val="21"/>
        </w:rPr>
        <w:tab/>
      </w:r>
      <w:r>
        <w:rPr>
          <w:sz w:val="21"/>
          <w:szCs w:val="21"/>
        </w:rPr>
        <w:fldChar w:fldCharType="begin"/>
      </w:r>
      <w:r>
        <w:rPr>
          <w:sz w:val="21"/>
          <w:szCs w:val="21"/>
        </w:rPr>
        <w:instrText xml:space="preserve"> PAGEREF _Toc522716123 \h </w:instrText>
      </w:r>
      <w:r>
        <w:rPr>
          <w:sz w:val="21"/>
          <w:szCs w:val="21"/>
        </w:rPr>
        <w:fldChar w:fldCharType="separate"/>
      </w:r>
      <w:r>
        <w:rPr>
          <w:sz w:val="21"/>
          <w:szCs w:val="21"/>
        </w:rPr>
        <w:t>8</w:t>
      </w:r>
      <w:r>
        <w:rPr>
          <w:sz w:val="21"/>
          <w:szCs w:val="21"/>
        </w:rPr>
        <w:fldChar w:fldCharType="end"/>
      </w:r>
      <w:r>
        <w:rPr>
          <w:sz w:val="21"/>
          <w:szCs w:val="21"/>
        </w:rPr>
        <w:fldChar w:fldCharType="end"/>
      </w:r>
    </w:p>
    <w:p w14:paraId="3799333F">
      <w:pPr>
        <w:pStyle w:val="15"/>
        <w:rPr>
          <w:b w:val="0"/>
          <w:bCs w:val="0"/>
          <w:caps w:val="0"/>
          <w:sz w:val="21"/>
          <w:szCs w:val="21"/>
        </w:rPr>
      </w:pPr>
      <w:r>
        <w:rPr>
          <w:sz w:val="21"/>
          <w:szCs w:val="21"/>
        </w:rPr>
        <w:fldChar w:fldCharType="begin"/>
      </w:r>
      <w:r>
        <w:rPr>
          <w:sz w:val="21"/>
          <w:szCs w:val="21"/>
        </w:rPr>
        <w:instrText xml:space="preserve"> HYPERLINK \l "_Toc522716124" </w:instrText>
      </w:r>
      <w:r>
        <w:rPr>
          <w:sz w:val="21"/>
          <w:szCs w:val="21"/>
        </w:rPr>
        <w:fldChar w:fldCharType="separate"/>
      </w:r>
      <w:r>
        <w:rPr>
          <w:rStyle w:val="23"/>
          <w:sz w:val="21"/>
          <w:szCs w:val="21"/>
        </w:rPr>
        <w:t>10</w:t>
      </w:r>
      <w:r>
        <w:rPr>
          <w:b w:val="0"/>
          <w:bCs w:val="0"/>
          <w:caps w:val="0"/>
          <w:sz w:val="21"/>
          <w:szCs w:val="21"/>
        </w:rPr>
        <w:tab/>
      </w:r>
      <w:r>
        <w:rPr>
          <w:rStyle w:val="23"/>
          <w:sz w:val="21"/>
          <w:szCs w:val="21"/>
        </w:rPr>
        <w:t>文件要求</w:t>
      </w:r>
      <w:r>
        <w:rPr>
          <w:sz w:val="21"/>
          <w:szCs w:val="21"/>
        </w:rPr>
        <w:tab/>
      </w:r>
      <w:r>
        <w:rPr>
          <w:sz w:val="21"/>
          <w:szCs w:val="21"/>
        </w:rPr>
        <w:fldChar w:fldCharType="begin"/>
      </w:r>
      <w:r>
        <w:rPr>
          <w:sz w:val="21"/>
          <w:szCs w:val="21"/>
        </w:rPr>
        <w:instrText xml:space="preserve"> PAGEREF _Toc522716124 \h </w:instrText>
      </w:r>
      <w:r>
        <w:rPr>
          <w:sz w:val="21"/>
          <w:szCs w:val="21"/>
        </w:rPr>
        <w:fldChar w:fldCharType="separate"/>
      </w:r>
      <w:r>
        <w:rPr>
          <w:sz w:val="21"/>
          <w:szCs w:val="21"/>
        </w:rPr>
        <w:t>9</w:t>
      </w:r>
      <w:r>
        <w:rPr>
          <w:sz w:val="21"/>
          <w:szCs w:val="21"/>
        </w:rPr>
        <w:fldChar w:fldCharType="end"/>
      </w:r>
      <w:r>
        <w:rPr>
          <w:sz w:val="21"/>
          <w:szCs w:val="21"/>
        </w:rPr>
        <w:fldChar w:fldCharType="end"/>
      </w:r>
    </w:p>
    <w:p w14:paraId="2A51A3F5">
      <w:pPr>
        <w:pStyle w:val="15"/>
        <w:rPr>
          <w:b w:val="0"/>
          <w:bCs w:val="0"/>
          <w:caps w:val="0"/>
          <w:sz w:val="21"/>
          <w:szCs w:val="21"/>
        </w:rPr>
      </w:pPr>
      <w:r>
        <w:rPr>
          <w:sz w:val="21"/>
          <w:szCs w:val="21"/>
        </w:rPr>
        <w:fldChar w:fldCharType="begin"/>
      </w:r>
      <w:r>
        <w:rPr>
          <w:sz w:val="21"/>
          <w:szCs w:val="21"/>
        </w:rPr>
        <w:instrText xml:space="preserve"> HYPERLINK \l "_Toc522716125" </w:instrText>
      </w:r>
      <w:r>
        <w:rPr>
          <w:sz w:val="21"/>
          <w:szCs w:val="21"/>
        </w:rPr>
        <w:fldChar w:fldCharType="separate"/>
      </w:r>
      <w:r>
        <w:rPr>
          <w:rStyle w:val="23"/>
          <w:sz w:val="21"/>
          <w:szCs w:val="21"/>
        </w:rPr>
        <w:t>11</w:t>
      </w:r>
      <w:r>
        <w:rPr>
          <w:b w:val="0"/>
          <w:bCs w:val="0"/>
          <w:caps w:val="0"/>
          <w:sz w:val="21"/>
          <w:szCs w:val="21"/>
        </w:rPr>
        <w:tab/>
      </w:r>
      <w:r>
        <w:rPr>
          <w:rStyle w:val="23"/>
          <w:sz w:val="21"/>
          <w:szCs w:val="21"/>
        </w:rPr>
        <w:t>服务要求</w:t>
      </w:r>
      <w:r>
        <w:rPr>
          <w:sz w:val="21"/>
          <w:szCs w:val="21"/>
        </w:rPr>
        <w:tab/>
      </w:r>
      <w:r>
        <w:rPr>
          <w:sz w:val="21"/>
          <w:szCs w:val="21"/>
        </w:rPr>
        <w:fldChar w:fldCharType="begin"/>
      </w:r>
      <w:r>
        <w:rPr>
          <w:sz w:val="21"/>
          <w:szCs w:val="21"/>
        </w:rPr>
        <w:instrText xml:space="preserve"> PAGEREF _Toc522716125 \h </w:instrText>
      </w:r>
      <w:r>
        <w:rPr>
          <w:sz w:val="21"/>
          <w:szCs w:val="21"/>
        </w:rPr>
        <w:fldChar w:fldCharType="separate"/>
      </w:r>
      <w:r>
        <w:rPr>
          <w:sz w:val="21"/>
          <w:szCs w:val="21"/>
        </w:rPr>
        <w:t>10</w:t>
      </w:r>
      <w:r>
        <w:rPr>
          <w:sz w:val="21"/>
          <w:szCs w:val="21"/>
        </w:rPr>
        <w:fldChar w:fldCharType="end"/>
      </w:r>
      <w:r>
        <w:rPr>
          <w:sz w:val="21"/>
          <w:szCs w:val="21"/>
        </w:rPr>
        <w:fldChar w:fldCharType="end"/>
      </w:r>
    </w:p>
    <w:p w14:paraId="081D3DF7">
      <w:pPr>
        <w:pStyle w:val="15"/>
        <w:rPr>
          <w:b w:val="0"/>
          <w:bCs w:val="0"/>
          <w:caps w:val="0"/>
          <w:sz w:val="21"/>
          <w:szCs w:val="21"/>
        </w:rPr>
      </w:pPr>
      <w:r>
        <w:rPr>
          <w:sz w:val="21"/>
          <w:szCs w:val="21"/>
        </w:rPr>
        <w:fldChar w:fldCharType="begin"/>
      </w:r>
      <w:r>
        <w:rPr>
          <w:sz w:val="21"/>
          <w:szCs w:val="21"/>
        </w:rPr>
        <w:instrText xml:space="preserve"> HYPERLINK \l "_Toc522716126" </w:instrText>
      </w:r>
      <w:r>
        <w:rPr>
          <w:sz w:val="21"/>
          <w:szCs w:val="21"/>
        </w:rPr>
        <w:fldChar w:fldCharType="separate"/>
      </w:r>
      <w:r>
        <w:rPr>
          <w:rStyle w:val="23"/>
          <w:sz w:val="21"/>
          <w:szCs w:val="21"/>
        </w:rPr>
        <w:t>12</w:t>
      </w:r>
      <w:r>
        <w:rPr>
          <w:b w:val="0"/>
          <w:bCs w:val="0"/>
          <w:caps w:val="0"/>
          <w:sz w:val="21"/>
          <w:szCs w:val="21"/>
        </w:rPr>
        <w:tab/>
      </w:r>
      <w:r>
        <w:rPr>
          <w:rStyle w:val="23"/>
          <w:sz w:val="21"/>
          <w:szCs w:val="21"/>
        </w:rPr>
        <w:t>附件</w:t>
      </w:r>
      <w:r>
        <w:rPr>
          <w:sz w:val="21"/>
          <w:szCs w:val="21"/>
        </w:rPr>
        <w:tab/>
      </w:r>
      <w:r>
        <w:rPr>
          <w:sz w:val="21"/>
          <w:szCs w:val="21"/>
        </w:rPr>
        <w:fldChar w:fldCharType="begin"/>
      </w:r>
      <w:r>
        <w:rPr>
          <w:sz w:val="21"/>
          <w:szCs w:val="21"/>
        </w:rPr>
        <w:instrText xml:space="preserve"> PAGEREF _Toc522716126 \h </w:instrText>
      </w:r>
      <w:r>
        <w:rPr>
          <w:sz w:val="21"/>
          <w:szCs w:val="21"/>
        </w:rPr>
        <w:fldChar w:fldCharType="separate"/>
      </w:r>
      <w:r>
        <w:rPr>
          <w:sz w:val="21"/>
          <w:szCs w:val="21"/>
        </w:rPr>
        <w:t>12</w:t>
      </w:r>
      <w:r>
        <w:rPr>
          <w:sz w:val="21"/>
          <w:szCs w:val="21"/>
        </w:rPr>
        <w:fldChar w:fldCharType="end"/>
      </w:r>
      <w:r>
        <w:rPr>
          <w:sz w:val="21"/>
          <w:szCs w:val="21"/>
        </w:rPr>
        <w:fldChar w:fldCharType="end"/>
      </w:r>
    </w:p>
    <w:p w14:paraId="1E76523A">
      <w:pPr>
        <w:rPr>
          <w:sz w:val="21"/>
          <w:szCs w:val="21"/>
        </w:rPr>
      </w:pPr>
      <w:r>
        <w:rPr>
          <w:sz w:val="21"/>
          <w:szCs w:val="21"/>
        </w:rPr>
        <w:fldChar w:fldCharType="end"/>
      </w:r>
      <w:permEnd w:id="1"/>
    </w:p>
    <w:p w14:paraId="5A00D1E9">
      <w:pPr>
        <w:rPr>
          <w:sz w:val="21"/>
          <w:szCs w:val="21"/>
          <w:lang w:val="en-US" w:eastAsia="zh-CN"/>
        </w:rPr>
      </w:pPr>
      <w:r>
        <w:rPr>
          <w:sz w:val="21"/>
          <w:szCs w:val="21"/>
          <w:lang w:val="en-US" w:eastAsia="zh-CN"/>
        </w:rPr>
        <w:br w:type="page"/>
      </w:r>
      <w:bookmarkStart w:id="5" w:name="_Toc522107734"/>
    </w:p>
    <w:bookmarkEnd w:id="5"/>
    <w:p w14:paraId="72E5DFEA">
      <w:pPr>
        <w:pStyle w:val="31"/>
        <w:numPr>
          <w:ilvl w:val="0"/>
          <w:numId w:val="3"/>
        </w:numPr>
        <w:spacing w:afterLines="50"/>
        <w:ind w:left="426" w:hanging="426" w:hangingChars="202"/>
        <w:outlineLvl w:val="0"/>
        <w:rPr>
          <w:rFonts w:ascii="Times New Roman" w:hAnsi="Times New Roman"/>
          <w:b/>
          <w:sz w:val="21"/>
          <w:szCs w:val="21"/>
        </w:rPr>
      </w:pPr>
      <w:bookmarkStart w:id="6" w:name="_Toc522716115"/>
      <w:bookmarkStart w:id="7" w:name="_Toc522107735"/>
      <w:r>
        <w:rPr>
          <w:rFonts w:ascii="Times New Roman" w:hAnsi="Times New Roman"/>
          <w:b/>
          <w:sz w:val="21"/>
          <w:szCs w:val="21"/>
        </w:rPr>
        <w:t>目的</w:t>
      </w:r>
      <w:bookmarkEnd w:id="6"/>
      <w:bookmarkEnd w:id="7"/>
    </w:p>
    <w:p w14:paraId="3E82E826">
      <w:pPr>
        <w:pStyle w:val="41"/>
        <w:spacing w:before="0" w:line="360" w:lineRule="auto"/>
        <w:ind w:left="357"/>
        <w:jc w:val="left"/>
        <w:rPr>
          <w:sz w:val="21"/>
          <w:szCs w:val="21"/>
          <w:lang w:eastAsia="zh-CN"/>
        </w:rPr>
      </w:pPr>
      <w:bookmarkStart w:id="8" w:name="_Toc481702475"/>
      <w:bookmarkStart w:id="9" w:name="_Toc482359936"/>
      <w:bookmarkStart w:id="10" w:name="_Toc482370061"/>
      <w:bookmarkStart w:id="11" w:name="_Toc482625279"/>
      <w:bookmarkStart w:id="12" w:name="_Toc482370349"/>
      <w:bookmarkStart w:id="13" w:name="_Toc482369805"/>
      <w:bookmarkStart w:id="14" w:name="_Toc482370141"/>
      <w:bookmarkStart w:id="15" w:name="_Toc482370757"/>
      <w:bookmarkStart w:id="16" w:name="_Toc482360281"/>
      <w:r>
        <w:rPr>
          <w:sz w:val="21"/>
          <w:szCs w:val="21"/>
          <w:lang w:eastAsia="zh-CN"/>
        </w:rPr>
        <w:t>本文件的目的是描述武汉生物制品研究所有限责任公司</w:t>
      </w:r>
      <w:permStart w:id="2" w:edGrp="everyone"/>
      <w:r>
        <w:rPr>
          <w:rFonts w:ascii="宋体" w:hAnsi="宋体" w:eastAsia="宋体" w:cs="宋体"/>
          <w:sz w:val="21"/>
          <w:szCs w:val="21"/>
        </w:rPr>
        <w:t>联合疫苗楼组分百日咳疫苗原液车间</w:t>
      </w:r>
      <w:r>
        <w:rPr>
          <w:rFonts w:hint="eastAsia" w:ascii="宋体" w:hAnsi="宋体" w:eastAsia="宋体" w:cs="宋体"/>
          <w:sz w:val="21"/>
          <w:szCs w:val="21"/>
          <w:lang w:val="en-US" w:eastAsia="zh-CN"/>
        </w:rPr>
        <w:t>层析柱</w:t>
      </w:r>
      <w:permEnd w:id="2"/>
      <w:r>
        <w:rPr>
          <w:sz w:val="21"/>
          <w:szCs w:val="21"/>
          <w:lang w:eastAsia="zh-CN"/>
        </w:rPr>
        <w:t>的用户需求说明（URS），以确保最终用户的需求在项目设计阶段得以实现，并作为后续验证工作的基础。</w:t>
      </w:r>
    </w:p>
    <w:p w14:paraId="63083886">
      <w:pPr>
        <w:pStyle w:val="41"/>
        <w:spacing w:before="0"/>
        <w:ind w:left="360"/>
        <w:rPr>
          <w:sz w:val="21"/>
          <w:szCs w:val="21"/>
          <w:lang w:eastAsia="zh-CN"/>
        </w:rPr>
      </w:pPr>
    </w:p>
    <w:p w14:paraId="095FE45D">
      <w:pPr>
        <w:pStyle w:val="31"/>
        <w:numPr>
          <w:ilvl w:val="0"/>
          <w:numId w:val="3"/>
        </w:numPr>
        <w:spacing w:afterLines="50"/>
        <w:ind w:left="426" w:hanging="426" w:hangingChars="202"/>
        <w:outlineLvl w:val="0"/>
        <w:rPr>
          <w:rFonts w:ascii="Times New Roman" w:hAnsi="Times New Roman"/>
          <w:b/>
          <w:sz w:val="21"/>
          <w:szCs w:val="21"/>
        </w:rPr>
      </w:pPr>
      <w:bookmarkStart w:id="17" w:name="_Toc522716116"/>
      <w:bookmarkStart w:id="18" w:name="_Toc522107736"/>
      <w:r>
        <w:rPr>
          <w:rFonts w:ascii="Times New Roman" w:hAnsi="Times New Roman"/>
          <w:b/>
          <w:sz w:val="21"/>
          <w:szCs w:val="21"/>
        </w:rPr>
        <w:t>范围</w:t>
      </w:r>
      <w:bookmarkEnd w:id="17"/>
      <w:bookmarkEnd w:id="18"/>
    </w:p>
    <w:p w14:paraId="3BDE17D7">
      <w:pPr>
        <w:pStyle w:val="41"/>
        <w:spacing w:before="0" w:line="360" w:lineRule="auto"/>
        <w:ind w:left="357"/>
        <w:jc w:val="left"/>
        <w:rPr>
          <w:sz w:val="21"/>
          <w:szCs w:val="21"/>
          <w:lang w:eastAsia="zh-CN"/>
        </w:rPr>
      </w:pPr>
      <w:r>
        <w:rPr>
          <w:sz w:val="21"/>
          <w:szCs w:val="21"/>
          <w:lang w:eastAsia="zh-CN"/>
        </w:rPr>
        <w:t>本URS适用于武汉生物制品研究所有限责任公司</w:t>
      </w:r>
      <w:permStart w:id="3" w:edGrp="everyone"/>
      <w:r>
        <w:rPr>
          <w:rFonts w:ascii="宋体" w:hAnsi="宋体" w:eastAsia="宋体" w:cs="宋体"/>
          <w:sz w:val="21"/>
          <w:szCs w:val="21"/>
        </w:rPr>
        <w:t>联合疫苗楼组分百日咳疫苗原液车间</w:t>
      </w:r>
      <w:r>
        <w:rPr>
          <w:rFonts w:hint="eastAsia" w:ascii="宋体" w:hAnsi="宋体" w:eastAsia="宋体" w:cs="宋体"/>
          <w:sz w:val="21"/>
          <w:szCs w:val="21"/>
          <w:lang w:val="en-US" w:eastAsia="zh-CN"/>
        </w:rPr>
        <w:t>层析柱</w:t>
      </w:r>
      <w:permEnd w:id="3"/>
      <w:r>
        <w:rPr>
          <w:sz w:val="21"/>
          <w:szCs w:val="21"/>
          <w:lang w:eastAsia="zh-CN"/>
        </w:rPr>
        <w:t>。</w:t>
      </w:r>
      <w:bookmarkEnd w:id="8"/>
      <w:bookmarkEnd w:id="9"/>
      <w:bookmarkEnd w:id="10"/>
      <w:bookmarkEnd w:id="11"/>
      <w:bookmarkEnd w:id="12"/>
      <w:bookmarkEnd w:id="13"/>
      <w:bookmarkEnd w:id="14"/>
      <w:bookmarkEnd w:id="15"/>
      <w:bookmarkEnd w:id="16"/>
    </w:p>
    <w:p w14:paraId="30890B20">
      <w:pPr>
        <w:pStyle w:val="41"/>
        <w:spacing w:before="0" w:line="360" w:lineRule="auto"/>
        <w:ind w:left="357"/>
        <w:jc w:val="left"/>
        <w:rPr>
          <w:sz w:val="21"/>
          <w:szCs w:val="21"/>
          <w:lang w:eastAsia="zh-CN"/>
        </w:rPr>
      </w:pPr>
    </w:p>
    <w:p w14:paraId="4DFB183B">
      <w:pPr>
        <w:pStyle w:val="31"/>
        <w:numPr>
          <w:ilvl w:val="0"/>
          <w:numId w:val="3"/>
        </w:numPr>
        <w:spacing w:afterLines="50"/>
        <w:ind w:left="426" w:hanging="426" w:hangingChars="202"/>
        <w:outlineLvl w:val="0"/>
        <w:rPr>
          <w:rFonts w:ascii="Times New Roman" w:hAnsi="Times New Roman"/>
          <w:b/>
          <w:sz w:val="21"/>
          <w:szCs w:val="21"/>
        </w:rPr>
      </w:pPr>
      <w:bookmarkStart w:id="19" w:name="_Toc522716117"/>
      <w:bookmarkStart w:id="20" w:name="_Toc522107737"/>
      <w:r>
        <w:rPr>
          <w:rFonts w:ascii="Times New Roman" w:hAnsi="Times New Roman"/>
          <w:b/>
          <w:sz w:val="21"/>
          <w:szCs w:val="21"/>
        </w:rPr>
        <w:t>参考文件</w:t>
      </w:r>
      <w:bookmarkEnd w:id="19"/>
      <w:bookmarkEnd w:id="20"/>
    </w:p>
    <w:p w14:paraId="1E1E3EFF">
      <w:pPr>
        <w:pStyle w:val="41"/>
        <w:numPr>
          <w:ilvl w:val="0"/>
          <w:numId w:val="4"/>
        </w:numPr>
        <w:spacing w:before="0" w:line="360" w:lineRule="auto"/>
        <w:jc w:val="left"/>
        <w:rPr>
          <w:color w:val="000000"/>
          <w:sz w:val="21"/>
          <w:szCs w:val="21"/>
          <w:lang w:eastAsia="zh-CN"/>
        </w:rPr>
      </w:pPr>
      <w:r>
        <w:rPr>
          <w:color w:val="000000"/>
          <w:sz w:val="21"/>
          <w:szCs w:val="21"/>
          <w:lang w:eastAsia="zh-CN"/>
        </w:rPr>
        <w:t>GMP法规指南和SOP</w:t>
      </w:r>
    </w:p>
    <w:p w14:paraId="79C8A8C2">
      <w:pPr>
        <w:pStyle w:val="41"/>
        <w:numPr>
          <w:ilvl w:val="0"/>
          <w:numId w:val="5"/>
        </w:numPr>
        <w:spacing w:before="0" w:line="360" w:lineRule="auto"/>
        <w:ind w:left="777"/>
        <w:jc w:val="left"/>
        <w:rPr>
          <w:color w:val="4472C4"/>
          <w:sz w:val="21"/>
          <w:szCs w:val="21"/>
          <w:lang w:eastAsia="zh-CN"/>
        </w:rPr>
      </w:pPr>
      <w:r>
        <w:rPr>
          <w:rFonts w:hint="eastAsia"/>
          <w:color w:val="000000"/>
          <w:sz w:val="21"/>
          <w:szCs w:val="21"/>
          <w:lang w:eastAsia="zh-CN"/>
        </w:rPr>
        <w:t>WIBP-SOP-QA-01-004</w:t>
      </w:r>
      <w:r>
        <w:rPr>
          <w:color w:val="000000"/>
          <w:sz w:val="21"/>
          <w:szCs w:val="21"/>
          <w:lang w:eastAsia="zh-CN"/>
        </w:rPr>
        <w:t xml:space="preserve"> 用户需求编写审批SOP</w:t>
      </w:r>
    </w:p>
    <w:p w14:paraId="093FF567">
      <w:pPr>
        <w:pStyle w:val="41"/>
        <w:numPr>
          <w:ilvl w:val="0"/>
          <w:numId w:val="5"/>
        </w:numPr>
        <w:spacing w:before="0" w:line="360" w:lineRule="auto"/>
        <w:ind w:left="777"/>
        <w:jc w:val="left"/>
        <w:rPr>
          <w:rFonts w:hint="default" w:ascii="Times New Roman" w:hAnsi="Times New Roman" w:eastAsia="宋体" w:cs="Times New Roman"/>
          <w:szCs w:val="21"/>
          <w:lang w:eastAsia="zh-CN"/>
        </w:rPr>
      </w:pPr>
      <w:permStart w:id="4" w:edGrp="everyone"/>
      <w:r>
        <w:rPr>
          <w:rFonts w:hint="default" w:ascii="Times New Roman" w:hAnsi="Times New Roman" w:eastAsia="宋体" w:cs="Times New Roman"/>
          <w:szCs w:val="21"/>
          <w:lang w:eastAsia="zh-CN"/>
        </w:rPr>
        <w:t>《药品生产质量管理规范》（</w:t>
      </w:r>
      <w:r>
        <w:rPr>
          <w:rFonts w:hint="eastAsia" w:cs="Times New Roman"/>
          <w:szCs w:val="21"/>
          <w:lang w:val="en-US" w:eastAsia="zh-CN"/>
        </w:rPr>
        <w:t>现行版</w:t>
      </w:r>
      <w:r>
        <w:rPr>
          <w:rFonts w:hint="default" w:ascii="Times New Roman" w:hAnsi="Times New Roman" w:eastAsia="宋体" w:cs="Times New Roman"/>
          <w:szCs w:val="21"/>
          <w:lang w:eastAsia="zh-CN"/>
        </w:rPr>
        <w:t>）</w:t>
      </w:r>
    </w:p>
    <w:p w14:paraId="40664692">
      <w:pPr>
        <w:pStyle w:val="41"/>
        <w:numPr>
          <w:ilvl w:val="0"/>
          <w:numId w:val="5"/>
        </w:numPr>
        <w:spacing w:before="0" w:line="360" w:lineRule="auto"/>
        <w:ind w:left="777"/>
        <w:jc w:val="left"/>
        <w:rPr>
          <w:rFonts w:hint="default" w:ascii="Times New Roman" w:hAnsi="Times New Roman" w:eastAsia="宋体" w:cs="Times New Roman"/>
          <w:szCs w:val="21"/>
          <w:lang w:eastAsia="zh-CN"/>
        </w:rPr>
      </w:pPr>
      <w:r>
        <w:rPr>
          <w:rFonts w:hint="default" w:ascii="Times New Roman" w:hAnsi="Times New Roman" w:eastAsia="宋体" w:cs="Times New Roman"/>
          <w:szCs w:val="21"/>
          <w:lang w:eastAsia="zh-CN"/>
        </w:rPr>
        <w:t>21 CFR Part 210（美国联邦法规生产，加工，包装和药品保存GMP；总则）</w:t>
      </w:r>
    </w:p>
    <w:p w14:paraId="52A2F4C5">
      <w:pPr>
        <w:pStyle w:val="41"/>
        <w:numPr>
          <w:ilvl w:val="0"/>
          <w:numId w:val="5"/>
        </w:numPr>
        <w:spacing w:before="0" w:line="360" w:lineRule="auto"/>
        <w:ind w:left="777"/>
        <w:jc w:val="left"/>
        <w:rPr>
          <w:rFonts w:hint="default" w:ascii="Times New Roman" w:hAnsi="Times New Roman" w:eastAsia="宋体" w:cs="Times New Roman"/>
          <w:szCs w:val="21"/>
          <w:lang w:eastAsia="zh-CN"/>
        </w:rPr>
      </w:pPr>
      <w:r>
        <w:rPr>
          <w:rFonts w:hint="default" w:ascii="Times New Roman" w:hAnsi="Times New Roman" w:eastAsia="宋体" w:cs="Times New Roman"/>
          <w:szCs w:val="21"/>
        </w:rPr>
        <w:t>21 CFR Part 211（美国联邦法规，成品药现行GMP）</w:t>
      </w:r>
    </w:p>
    <w:p w14:paraId="15CA5874">
      <w:pPr>
        <w:pStyle w:val="41"/>
        <w:numPr>
          <w:ilvl w:val="0"/>
          <w:numId w:val="5"/>
        </w:numPr>
        <w:spacing w:before="0" w:line="360" w:lineRule="auto"/>
        <w:ind w:left="777"/>
        <w:jc w:val="left"/>
        <w:rPr>
          <w:rFonts w:hint="default" w:ascii="Times New Roman" w:hAnsi="Times New Roman" w:eastAsia="宋体" w:cs="Times New Roman"/>
          <w:szCs w:val="21"/>
          <w:lang w:eastAsia="zh-CN"/>
        </w:rPr>
      </w:pPr>
      <w:r>
        <w:rPr>
          <w:rFonts w:hint="default" w:ascii="Times New Roman" w:hAnsi="Times New Roman" w:eastAsia="宋体" w:cs="Times New Roman"/>
          <w:szCs w:val="21"/>
        </w:rPr>
        <w:t>21 CFR Part 177 （美国联邦法规，间接食品添加剂：聚合体</w:t>
      </w:r>
      <w:r>
        <w:rPr>
          <w:rFonts w:hint="default" w:ascii="Times New Roman" w:hAnsi="Times New Roman" w:eastAsia="宋体" w:cs="Times New Roman"/>
          <w:szCs w:val="21"/>
          <w:lang w:eastAsia="zh-CN"/>
        </w:rPr>
        <w:t>）</w:t>
      </w:r>
    </w:p>
    <w:p w14:paraId="0A026C4E">
      <w:pPr>
        <w:pStyle w:val="41"/>
        <w:numPr>
          <w:ilvl w:val="0"/>
          <w:numId w:val="5"/>
        </w:numPr>
        <w:spacing w:before="0" w:line="360" w:lineRule="auto"/>
        <w:ind w:left="777"/>
        <w:jc w:val="left"/>
        <w:rPr>
          <w:i/>
          <w:color w:val="4472C4"/>
          <w:sz w:val="21"/>
          <w:szCs w:val="21"/>
          <w:lang w:eastAsia="zh-CN"/>
        </w:rPr>
      </w:pPr>
      <w:r>
        <w:rPr>
          <w:rFonts w:hint="default" w:ascii="Times New Roman" w:hAnsi="Times New Roman" w:eastAsia="宋体" w:cs="Times New Roman"/>
          <w:szCs w:val="21"/>
          <w:lang w:eastAsia="zh-CN"/>
        </w:rPr>
        <w:t>中国药典（</w:t>
      </w:r>
      <w:r>
        <w:rPr>
          <w:rFonts w:hint="eastAsia" w:cs="Times New Roman"/>
          <w:szCs w:val="21"/>
          <w:lang w:val="en-US" w:eastAsia="zh-CN"/>
        </w:rPr>
        <w:t>现行版</w:t>
      </w:r>
      <w:r>
        <w:rPr>
          <w:rFonts w:hint="default" w:ascii="Times New Roman" w:hAnsi="Times New Roman" w:eastAsia="宋体" w:cs="Times New Roman"/>
          <w:szCs w:val="21"/>
          <w:lang w:eastAsia="zh-CN"/>
        </w:rPr>
        <w:t>）</w:t>
      </w:r>
    </w:p>
    <w:permEnd w:id="4"/>
    <w:p w14:paraId="451FC83C">
      <w:pPr>
        <w:pStyle w:val="41"/>
        <w:numPr>
          <w:ilvl w:val="0"/>
          <w:numId w:val="4"/>
        </w:numPr>
        <w:spacing w:before="0" w:line="360" w:lineRule="auto"/>
        <w:jc w:val="left"/>
        <w:rPr>
          <w:color w:val="000000"/>
          <w:sz w:val="21"/>
          <w:szCs w:val="21"/>
          <w:lang w:eastAsia="zh-CN"/>
        </w:rPr>
      </w:pPr>
      <w:r>
        <w:rPr>
          <w:color w:val="000000"/>
          <w:sz w:val="21"/>
          <w:szCs w:val="21"/>
          <w:lang w:eastAsia="zh-CN"/>
        </w:rPr>
        <w:t>安全及环保法规指南</w:t>
      </w:r>
    </w:p>
    <w:p w14:paraId="5FE01411">
      <w:pPr>
        <w:pStyle w:val="41"/>
        <w:numPr>
          <w:ilvl w:val="0"/>
          <w:numId w:val="5"/>
        </w:numPr>
        <w:spacing w:before="0" w:line="360" w:lineRule="auto"/>
        <w:ind w:left="777"/>
        <w:jc w:val="left"/>
        <w:rPr>
          <w:rFonts w:hint="default" w:ascii="Times New Roman" w:hAnsi="Times New Roman" w:eastAsia="宋体" w:cs="Times New Roman"/>
          <w:szCs w:val="21"/>
          <w:lang w:eastAsia="zh-CN"/>
        </w:rPr>
      </w:pPr>
      <w:permStart w:id="5" w:edGrp="everyone"/>
      <w:r>
        <w:rPr>
          <w:rFonts w:hint="default" w:ascii="Times New Roman" w:hAnsi="Times New Roman" w:eastAsia="宋体" w:cs="Times New Roman"/>
          <w:szCs w:val="21"/>
          <w:lang w:eastAsia="zh-CN"/>
        </w:rPr>
        <w:t>《现场设备、工业管道焊接工程施工及验收规范》</w:t>
      </w:r>
      <w:r>
        <w:rPr>
          <w:rFonts w:hint="default" w:ascii="Times New Roman" w:hAnsi="Times New Roman" w:eastAsia="宋体" w:cs="Times New Roman"/>
          <w:bCs/>
          <w:szCs w:val="21"/>
          <w:lang w:eastAsia="zh-CN"/>
        </w:rPr>
        <w:t>（GB50236-98</w:t>
      </w:r>
      <w:r>
        <w:rPr>
          <w:rFonts w:hint="default" w:ascii="Times New Roman" w:hAnsi="Times New Roman" w:eastAsia="宋体" w:cs="Times New Roman"/>
          <w:bCs/>
          <w:sz w:val="24"/>
          <w:lang w:eastAsia="zh-CN"/>
        </w:rPr>
        <w:t>）</w:t>
      </w:r>
    </w:p>
    <w:permEnd w:id="5"/>
    <w:p w14:paraId="38FB02F5">
      <w:pPr>
        <w:pStyle w:val="41"/>
        <w:spacing w:before="0" w:line="360" w:lineRule="auto"/>
        <w:ind w:left="357"/>
        <w:jc w:val="left"/>
        <w:rPr>
          <w:i/>
          <w:sz w:val="21"/>
          <w:szCs w:val="21"/>
          <w:lang w:eastAsia="zh-CN"/>
        </w:rPr>
      </w:pPr>
    </w:p>
    <w:p w14:paraId="4A3018EF">
      <w:pPr>
        <w:pStyle w:val="31"/>
        <w:numPr>
          <w:ilvl w:val="0"/>
          <w:numId w:val="3"/>
        </w:numPr>
        <w:spacing w:afterLines="50"/>
        <w:ind w:left="426" w:hanging="426" w:hangingChars="202"/>
        <w:outlineLvl w:val="0"/>
        <w:rPr>
          <w:rFonts w:ascii="Times New Roman" w:hAnsi="Times New Roman"/>
          <w:b/>
          <w:color w:val="000000" w:themeColor="text1"/>
          <w:sz w:val="21"/>
          <w:szCs w:val="21"/>
          <w14:textFill>
            <w14:solidFill>
              <w14:schemeClr w14:val="tx1"/>
            </w14:solidFill>
          </w14:textFill>
        </w:rPr>
      </w:pPr>
      <w:bookmarkStart w:id="48" w:name="_GoBack"/>
      <w:bookmarkEnd w:id="48"/>
      <w:bookmarkStart w:id="21" w:name="_Toc522716119"/>
      <w:bookmarkStart w:id="22" w:name="_Toc522107739"/>
      <w:r>
        <w:rPr>
          <w:rFonts w:ascii="Times New Roman" w:hAnsi="Times New Roman"/>
          <w:b/>
          <w:color w:val="000000" w:themeColor="text1"/>
          <w:sz w:val="21"/>
          <w:szCs w:val="21"/>
          <w14:textFill>
            <w14:solidFill>
              <w14:schemeClr w14:val="tx1"/>
            </w14:solidFill>
          </w14:textFill>
        </w:rPr>
        <w:t>系统描述</w:t>
      </w:r>
      <w:bookmarkEnd w:id="21"/>
      <w:bookmarkEnd w:id="22"/>
    </w:p>
    <w:p w14:paraId="6026D84C">
      <w:pPr>
        <w:pStyle w:val="41"/>
        <w:spacing w:before="0" w:line="360" w:lineRule="auto"/>
        <w:ind w:left="357"/>
        <w:jc w:val="left"/>
        <w:rPr>
          <w:i/>
          <w:color w:val="000000" w:themeColor="text1"/>
          <w:sz w:val="21"/>
          <w:szCs w:val="21"/>
          <w:lang w:eastAsia="zh-CN"/>
          <w14:textFill>
            <w14:solidFill>
              <w14:schemeClr w14:val="tx1"/>
            </w14:solidFill>
          </w14:textFill>
        </w:rPr>
      </w:pPr>
      <w:permStart w:id="6" w:edGrp="everyone"/>
      <w:r>
        <w:rPr>
          <w:rFonts w:ascii="宋体" w:hAnsi="宋体" w:eastAsia="宋体" w:cs="宋体"/>
          <w:color w:val="000000" w:themeColor="text1"/>
          <w:sz w:val="21"/>
          <w:szCs w:val="21"/>
          <w14:textFill>
            <w14:solidFill>
              <w14:schemeClr w14:val="tx1"/>
            </w14:solidFill>
          </w14:textFill>
        </w:rPr>
        <w:t>联合疫苗楼组分百日咳疫苗原液车间</w:t>
      </w:r>
      <w:r>
        <w:rPr>
          <w:rFonts w:eastAsiaTheme="minorEastAsia"/>
          <w:iCs/>
          <w:color w:val="000000" w:themeColor="text1"/>
          <w:szCs w:val="21"/>
          <w:lang w:eastAsia="zh-CN"/>
          <w14:textFill>
            <w14:solidFill>
              <w14:schemeClr w14:val="tx1"/>
            </w14:solidFill>
          </w14:textFill>
        </w:rPr>
        <w:t>需要购进</w:t>
      </w:r>
      <w:r>
        <w:rPr>
          <w:rFonts w:hint="eastAsia" w:eastAsiaTheme="minorEastAsia"/>
          <w:iCs/>
          <w:lang w:val="en-US" w:eastAsia="zh-CN"/>
        </w:rPr>
        <w:t>3根14</w:t>
      </w:r>
      <w:r>
        <w:rPr>
          <w:rFonts w:eastAsiaTheme="minorEastAsia"/>
          <w:iCs/>
          <w:lang w:val="en-US" w:eastAsia="zh-CN"/>
        </w:rPr>
        <w:t>0/</w:t>
      </w:r>
      <w:r>
        <w:rPr>
          <w:rFonts w:hint="eastAsia" w:eastAsiaTheme="minorEastAsia"/>
          <w:iCs/>
          <w:lang w:val="en-US" w:eastAsia="zh-CN"/>
        </w:rPr>
        <w:t>50</w:t>
      </w:r>
      <w:r>
        <w:rPr>
          <w:rFonts w:eastAsiaTheme="minorEastAsia"/>
          <w:iCs/>
          <w:lang w:val="en-US" w:eastAsia="zh-CN"/>
        </w:rPr>
        <w:t>0</w:t>
      </w:r>
      <w:r>
        <w:rPr>
          <w:rFonts w:hint="eastAsia" w:eastAsiaTheme="minorEastAsia"/>
          <w:iCs/>
          <w:lang w:val="en-US" w:eastAsia="zh-CN"/>
        </w:rPr>
        <w:t>mm</w:t>
      </w:r>
      <w:r>
        <w:rPr>
          <w:rFonts w:eastAsiaTheme="minorEastAsia"/>
          <w:iCs/>
          <w:lang w:val="en-US" w:eastAsia="zh-CN"/>
        </w:rPr>
        <w:t>层析柱</w:t>
      </w:r>
      <w:r>
        <w:rPr>
          <w:rFonts w:hint="eastAsia" w:eastAsiaTheme="minorEastAsia"/>
          <w:iCs/>
          <w:lang w:val="en-US" w:eastAsia="zh-CN"/>
        </w:rPr>
        <w:t>;2根200/500mm层析柱</w:t>
      </w:r>
      <w:r>
        <w:rPr>
          <w:rFonts w:eastAsiaTheme="minorEastAsia"/>
          <w:iCs/>
          <w:color w:val="000000" w:themeColor="text1"/>
          <w:szCs w:val="21"/>
          <w:lang w:eastAsia="zh-CN"/>
          <w14:textFill>
            <w14:solidFill>
              <w14:schemeClr w14:val="tx1"/>
            </w14:solidFill>
          </w14:textFill>
        </w:rPr>
        <w:t>，用于</w:t>
      </w:r>
      <w:r>
        <w:rPr>
          <w:rFonts w:ascii="宋体" w:hAnsi="宋体" w:eastAsia="宋体" w:cs="宋体"/>
          <w:color w:val="000000" w:themeColor="text1"/>
          <w:sz w:val="21"/>
          <w:szCs w:val="21"/>
          <w14:textFill>
            <w14:solidFill>
              <w14:schemeClr w14:val="tx1"/>
            </w14:solidFill>
          </w14:textFill>
        </w:rPr>
        <w:t>组分百日咳</w:t>
      </w:r>
      <w:r>
        <w:rPr>
          <w:rFonts w:hint="eastAsia" w:ascii="宋体" w:hAnsi="宋体" w:cs="宋体"/>
          <w:color w:val="000000" w:themeColor="text1"/>
          <w:sz w:val="21"/>
          <w:szCs w:val="21"/>
          <w:lang w:val="en-US" w:eastAsia="zh-CN"/>
          <w14:textFill>
            <w14:solidFill>
              <w14:schemeClr w14:val="tx1"/>
            </w14:solidFill>
          </w14:textFill>
        </w:rPr>
        <w:t>PT、FHA、PRN三组分的层析</w:t>
      </w:r>
      <w:r>
        <w:rPr>
          <w:rFonts w:eastAsiaTheme="minorEastAsia"/>
          <w:iCs/>
          <w:color w:val="000000" w:themeColor="text1"/>
          <w:szCs w:val="21"/>
          <w:lang w:eastAsia="zh-CN"/>
          <w14:textFill>
            <w14:solidFill>
              <w14:schemeClr w14:val="tx1"/>
            </w14:solidFill>
          </w14:textFill>
        </w:rPr>
        <w:t>。</w:t>
      </w:r>
      <w:permEnd w:id="6"/>
    </w:p>
    <w:p w14:paraId="5CA0646D">
      <w:pPr>
        <w:pStyle w:val="31"/>
        <w:numPr>
          <w:ilvl w:val="0"/>
          <w:numId w:val="3"/>
        </w:numPr>
        <w:spacing w:afterLines="50"/>
        <w:ind w:left="426" w:hanging="426" w:hangingChars="202"/>
        <w:outlineLvl w:val="0"/>
        <w:rPr>
          <w:rFonts w:ascii="Times New Roman" w:hAnsi="Times New Roman"/>
          <w:b/>
          <w:color w:val="000000" w:themeColor="text1"/>
          <w:sz w:val="21"/>
          <w:szCs w:val="21"/>
          <w14:textFill>
            <w14:solidFill>
              <w14:schemeClr w14:val="tx1"/>
            </w14:solidFill>
          </w14:textFill>
        </w:rPr>
      </w:pPr>
      <w:bookmarkStart w:id="23" w:name="_Toc522716120"/>
      <w:r>
        <w:rPr>
          <w:rFonts w:ascii="Times New Roman" w:hAnsi="Times New Roman"/>
          <w:b/>
          <w:color w:val="000000" w:themeColor="text1"/>
          <w:sz w:val="21"/>
          <w:szCs w:val="21"/>
          <w14:textFill>
            <w14:solidFill>
              <w14:schemeClr w14:val="tx1"/>
            </w14:solidFill>
          </w14:textFill>
        </w:rPr>
        <w:t>安装要求</w:t>
      </w:r>
      <w:bookmarkEnd w:id="23"/>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04EB1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2A8BE2E2">
            <w:pPr>
              <w:jc w:val="center"/>
              <w:rPr>
                <w:b/>
                <w:color w:val="000000" w:themeColor="text1"/>
                <w:sz w:val="21"/>
                <w:szCs w:val="21"/>
                <w14:textFill>
                  <w14:solidFill>
                    <w14:schemeClr w14:val="tx1"/>
                  </w14:solidFill>
                </w14:textFill>
              </w:rPr>
            </w:pPr>
            <w:bookmarkStart w:id="24" w:name="OLE_LINK2"/>
            <w:bookmarkStart w:id="25" w:name="OLE_LINK1"/>
            <w:r>
              <w:rPr>
                <w:b/>
                <w:color w:val="000000" w:themeColor="text1"/>
                <w:sz w:val="21"/>
                <w:szCs w:val="21"/>
                <w14:textFill>
                  <w14:solidFill>
                    <w14:schemeClr w14:val="tx1"/>
                  </w14:solidFill>
                </w14:textFill>
              </w:rPr>
              <w:t>编号</w:t>
            </w:r>
          </w:p>
        </w:tc>
        <w:tc>
          <w:tcPr>
            <w:tcW w:w="7128" w:type="dxa"/>
            <w:shd w:val="clear" w:color="auto" w:fill="D9D9D9"/>
            <w:vAlign w:val="center"/>
          </w:tcPr>
          <w:p w14:paraId="20EF62E7">
            <w:pPr>
              <w:jc w:val="center"/>
              <w:rPr>
                <w:b/>
                <w:color w:val="000000" w:themeColor="text1"/>
                <w:sz w:val="21"/>
                <w:szCs w:val="21"/>
                <w:lang w:eastAsia="zh-CN"/>
                <w14:textFill>
                  <w14:solidFill>
                    <w14:schemeClr w14:val="tx1"/>
                  </w14:solidFill>
                </w14:textFill>
              </w:rPr>
            </w:pPr>
            <w:r>
              <w:rPr>
                <w:b/>
                <w:color w:val="000000" w:themeColor="text1"/>
                <w:sz w:val="21"/>
                <w:szCs w:val="21"/>
                <w:lang w:eastAsia="zh-CN"/>
                <w14:textFill>
                  <w14:solidFill>
                    <w14:schemeClr w14:val="tx1"/>
                  </w14:solidFill>
                </w14:textFill>
              </w:rPr>
              <w:t>需求</w:t>
            </w:r>
          </w:p>
        </w:tc>
        <w:tc>
          <w:tcPr>
            <w:tcW w:w="2125" w:type="dxa"/>
            <w:shd w:val="clear" w:color="auto" w:fill="D9D9D9"/>
            <w:vAlign w:val="center"/>
          </w:tcPr>
          <w:p w14:paraId="394B9534">
            <w:pPr>
              <w:jc w:val="center"/>
              <w:rPr>
                <w:b/>
                <w:color w:val="000000" w:themeColor="text1"/>
                <w:sz w:val="21"/>
                <w:szCs w:val="21"/>
                <w:lang w:eastAsia="zh-CN"/>
                <w14:textFill>
                  <w14:solidFill>
                    <w14:schemeClr w14:val="tx1"/>
                  </w14:solidFill>
                </w14:textFill>
              </w:rPr>
            </w:pPr>
            <w:r>
              <w:rPr>
                <w:b/>
                <w:color w:val="000000" w:themeColor="text1"/>
                <w:sz w:val="21"/>
                <w:szCs w:val="21"/>
                <w:lang w:eastAsia="zh-CN"/>
                <w14:textFill>
                  <w14:solidFill>
                    <w14:schemeClr w14:val="tx1"/>
                  </w14:solidFill>
                </w14:textFill>
              </w:rPr>
              <w:t>关键程度</w:t>
            </w:r>
          </w:p>
        </w:tc>
      </w:tr>
      <w:tr w14:paraId="58B4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7ED1624">
            <w:pPr>
              <w:pStyle w:val="31"/>
              <w:numPr>
                <w:ilvl w:val="0"/>
                <w:numId w:val="6"/>
              </w:numPr>
              <w:ind w:firstLineChars="0"/>
              <w:rPr>
                <w:rFonts w:ascii="Times New Roman" w:hAnsi="Times New Roman"/>
                <w:color w:val="000000" w:themeColor="text1"/>
                <w:sz w:val="21"/>
                <w:szCs w:val="21"/>
                <w14:textFill>
                  <w14:solidFill>
                    <w14:schemeClr w14:val="tx1"/>
                  </w14:solidFill>
                </w14:textFill>
              </w:rPr>
            </w:pPr>
          </w:p>
        </w:tc>
        <w:tc>
          <w:tcPr>
            <w:tcW w:w="9253" w:type="dxa"/>
            <w:gridSpan w:val="2"/>
            <w:shd w:val="clear" w:color="auto" w:fill="D9D9D9"/>
            <w:vAlign w:val="center"/>
          </w:tcPr>
          <w:p w14:paraId="109B9E90">
            <w:pPr>
              <w:jc w:val="both"/>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 xml:space="preserve"> 安装位置</w:t>
            </w:r>
          </w:p>
        </w:tc>
      </w:tr>
      <w:tr w14:paraId="6ECF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5D6A270">
            <w:pPr>
              <w:pStyle w:val="31"/>
              <w:numPr>
                <w:ilvl w:val="0"/>
                <w:numId w:val="7"/>
              </w:numPr>
              <w:ind w:left="470" w:hanging="120" w:firstLineChars="0"/>
              <w:rPr>
                <w:rFonts w:ascii="Times New Roman" w:hAnsi="Times New Roman"/>
                <w:color w:val="000000" w:themeColor="text1"/>
                <w:sz w:val="21"/>
                <w:szCs w:val="21"/>
                <w14:textFill>
                  <w14:solidFill>
                    <w14:schemeClr w14:val="tx1"/>
                  </w14:solidFill>
                </w14:textFill>
              </w:rPr>
            </w:pPr>
            <w:permStart w:id="7" w:edGrp="everyone"/>
          </w:p>
        </w:tc>
        <w:tc>
          <w:tcPr>
            <w:tcW w:w="7128" w:type="dxa"/>
            <w:shd w:val="clear" w:color="auto" w:fill="auto"/>
            <w:vAlign w:val="center"/>
          </w:tcPr>
          <w:p w14:paraId="110C19EC">
            <w:pPr>
              <w:spacing w:line="276" w:lineRule="auto"/>
              <w:jc w:val="both"/>
              <w:rPr>
                <w:rFonts w:hint="default" w:eastAsia="宋体"/>
                <w:i/>
                <w:color w:val="000000" w:themeColor="text1"/>
                <w:sz w:val="21"/>
                <w:szCs w:val="21"/>
                <w:lang w:val="en-US" w:eastAsia="zh-CN"/>
                <w14:textFill>
                  <w14:solidFill>
                    <w14:schemeClr w14:val="tx1"/>
                  </w14:solidFill>
                </w14:textFill>
              </w:rPr>
            </w:pPr>
            <w:r>
              <w:rPr>
                <w:rFonts w:ascii="宋体" w:hAnsi="宋体" w:eastAsia="宋体" w:cs="宋体"/>
                <w:color w:val="000000" w:themeColor="text1"/>
                <w:sz w:val="21"/>
                <w:szCs w:val="21"/>
                <w14:textFill>
                  <w14:solidFill>
                    <w14:schemeClr w14:val="tx1"/>
                  </w14:solidFill>
                </w14:textFill>
              </w:rPr>
              <w:t>联合疫苗楼组分百日咳疫苗原液车间</w:t>
            </w:r>
            <w:r>
              <w:rPr>
                <w:rFonts w:hint="eastAsia" w:ascii="宋体" w:hAnsi="宋体" w:cs="宋体"/>
                <w:color w:val="000000" w:themeColor="text1"/>
                <w:sz w:val="21"/>
                <w:szCs w:val="21"/>
                <w:lang w:val="en-US" w:eastAsia="zh-CN"/>
                <w14:textFill>
                  <w14:solidFill>
                    <w14:schemeClr w14:val="tx1"/>
                  </w14:solidFill>
                </w14:textFill>
              </w:rPr>
              <w:t>指定位置</w:t>
            </w:r>
          </w:p>
        </w:tc>
        <w:tc>
          <w:tcPr>
            <w:tcW w:w="2125" w:type="dxa"/>
            <w:shd w:val="clear" w:color="auto" w:fill="auto"/>
            <w:vAlign w:val="center"/>
          </w:tcPr>
          <w:p w14:paraId="13E1ED11">
            <w:pPr>
              <w:jc w:val="both"/>
              <w:rPr>
                <w:i/>
                <w:color w:val="000000" w:themeColor="text1"/>
                <w:sz w:val="21"/>
                <w:szCs w:val="21"/>
                <w:lang w:eastAsia="zh-CN"/>
                <w14:textFill>
                  <w14:solidFill>
                    <w14:schemeClr w14:val="tx1"/>
                  </w14:solidFill>
                </w14:textFill>
              </w:rPr>
            </w:pPr>
            <w:r>
              <w:rPr>
                <w:rFonts w:hint="eastAsia"/>
                <w:i w:val="0"/>
                <w:iCs/>
                <w:color w:val="000000" w:themeColor="text1"/>
                <w:sz w:val="21"/>
                <w:szCs w:val="21"/>
                <w:lang w:val="en-US" w:eastAsia="zh-CN"/>
                <w14:textFill>
                  <w14:solidFill>
                    <w14:schemeClr w14:val="tx1"/>
                  </w14:solidFill>
                </w14:textFill>
              </w:rPr>
              <w:t>关键</w:t>
            </w:r>
          </w:p>
        </w:tc>
      </w:tr>
      <w:permEnd w:id="7"/>
      <w:tr w14:paraId="2CE2B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24D5AAF">
            <w:pPr>
              <w:pStyle w:val="31"/>
              <w:numPr>
                <w:ilvl w:val="0"/>
                <w:numId w:val="6"/>
              </w:numPr>
              <w:ind w:firstLineChars="0"/>
              <w:rPr>
                <w:rFonts w:ascii="Times New Roman" w:hAnsi="Times New Roman"/>
                <w:color w:val="000000" w:themeColor="text1"/>
                <w:sz w:val="21"/>
                <w:szCs w:val="21"/>
                <w14:textFill>
                  <w14:solidFill>
                    <w14:schemeClr w14:val="tx1"/>
                  </w14:solidFill>
                </w14:textFill>
              </w:rPr>
            </w:pPr>
          </w:p>
        </w:tc>
        <w:tc>
          <w:tcPr>
            <w:tcW w:w="9253" w:type="dxa"/>
            <w:gridSpan w:val="2"/>
            <w:shd w:val="clear" w:color="auto" w:fill="D9D9D9"/>
            <w:vAlign w:val="center"/>
          </w:tcPr>
          <w:p w14:paraId="58279910">
            <w:pPr>
              <w:jc w:val="both"/>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安装尺寸</w:t>
            </w:r>
          </w:p>
        </w:tc>
      </w:tr>
      <w:tr w14:paraId="4081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D8D92D">
            <w:pPr>
              <w:pStyle w:val="31"/>
              <w:numPr>
                <w:ilvl w:val="0"/>
                <w:numId w:val="7"/>
              </w:numPr>
              <w:ind w:left="470" w:hanging="120" w:firstLineChars="0"/>
              <w:rPr>
                <w:rFonts w:ascii="Times New Roman" w:hAnsi="Times New Roman"/>
                <w:color w:val="000000" w:themeColor="text1"/>
                <w:sz w:val="21"/>
                <w:szCs w:val="21"/>
                <w14:textFill>
                  <w14:solidFill>
                    <w14:schemeClr w14:val="tx1"/>
                  </w14:solidFill>
                </w14:textFill>
              </w:rPr>
            </w:pPr>
            <w:permStart w:id="8" w:edGrp="everyone"/>
          </w:p>
        </w:tc>
        <w:tc>
          <w:tcPr>
            <w:tcW w:w="7128" w:type="dxa"/>
            <w:shd w:val="clear" w:color="auto" w:fill="auto"/>
            <w:vAlign w:val="center"/>
          </w:tcPr>
          <w:p w14:paraId="6F333EA7">
            <w:pPr>
              <w:spacing w:line="276" w:lineRule="auto"/>
              <w:jc w:val="both"/>
              <w:rPr>
                <w:rFonts w:hint="default" w:ascii="Times New Roman" w:hAnsi="Times New Roman" w:eastAsia="宋体" w:cs="Times New Roman"/>
                <w:i w:val="0"/>
                <w:iCs/>
                <w:color w:val="000000" w:themeColor="text1"/>
                <w:szCs w:val="21"/>
                <w:lang w:eastAsia="zh-CN"/>
                <w14:textFill>
                  <w14:solidFill>
                    <w14:schemeClr w14:val="tx1"/>
                  </w14:solidFill>
                </w14:textFill>
              </w:rPr>
            </w:pPr>
            <w:r>
              <w:rPr>
                <w:rFonts w:hint="default" w:ascii="Times New Roman" w:hAnsi="Times New Roman" w:eastAsia="宋体" w:cs="Times New Roman"/>
                <w:i w:val="0"/>
                <w:iCs/>
                <w:color w:val="000000" w:themeColor="text1"/>
                <w:szCs w:val="21"/>
                <w:lang w:eastAsia="zh-CN"/>
                <w14:textFill>
                  <w14:solidFill>
                    <w14:schemeClr w14:val="tx1"/>
                  </w14:solidFill>
                </w14:textFill>
              </w:rPr>
              <w:t>设备的形式尺寸应符合制造商说明书及技术文件规定的要求，</w:t>
            </w:r>
          </w:p>
          <w:p w14:paraId="7C96289A">
            <w:pPr>
              <w:spacing w:line="276" w:lineRule="auto"/>
              <w:jc w:val="both"/>
              <w:rPr>
                <w:i w:val="0"/>
                <w:i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i w:val="0"/>
                <w:iCs/>
                <w:color w:val="000000" w:themeColor="text1"/>
                <w:sz w:val="21"/>
                <w:szCs w:val="21"/>
                <w14:textFill>
                  <w14:solidFill>
                    <w14:schemeClr w14:val="tx1"/>
                  </w14:solidFill>
                </w14:textFill>
              </w:rPr>
              <w:t>层析柱尺寸长、宽、高分别不超过</w:t>
            </w:r>
            <w:r>
              <w:rPr>
                <w:rFonts w:hint="eastAsia" w:ascii="Times New Roman" w:hAnsi="Times New Roman" w:eastAsia="宋体" w:cs="Times New Roman"/>
                <w:i w:val="0"/>
                <w:iCs/>
                <w:color w:val="000000" w:themeColor="text1"/>
                <w:sz w:val="21"/>
                <w:szCs w:val="21"/>
                <w:lang w:val="en-US" w:eastAsia="zh-CN"/>
                <w14:textFill>
                  <w14:solidFill>
                    <w14:schemeClr w14:val="tx1"/>
                  </w14:solidFill>
                </w14:textFill>
              </w:rPr>
              <w:t>59c</w:t>
            </w:r>
            <w:r>
              <w:rPr>
                <w:rFonts w:hint="default" w:ascii="Times New Roman" w:hAnsi="Times New Roman" w:eastAsia="宋体" w:cs="Times New Roman"/>
                <w:i w:val="0"/>
                <w:iCs/>
                <w:color w:val="000000" w:themeColor="text1"/>
                <w:sz w:val="21"/>
                <w:szCs w:val="21"/>
                <w14:textFill>
                  <w14:solidFill>
                    <w14:schemeClr w14:val="tx1"/>
                  </w14:solidFill>
                </w14:textFill>
              </w:rPr>
              <w:t>m、</w:t>
            </w:r>
            <w:r>
              <w:rPr>
                <w:rFonts w:hint="eastAsia" w:ascii="Times New Roman" w:hAnsi="Times New Roman" w:eastAsia="宋体" w:cs="Times New Roman"/>
                <w:i w:val="0"/>
                <w:iCs/>
                <w:color w:val="000000" w:themeColor="text1"/>
                <w:sz w:val="21"/>
                <w:szCs w:val="21"/>
                <w:lang w:val="en-US" w:eastAsia="zh-CN"/>
                <w14:textFill>
                  <w14:solidFill>
                    <w14:schemeClr w14:val="tx1"/>
                  </w14:solidFill>
                </w14:textFill>
              </w:rPr>
              <w:t>59c</w:t>
            </w:r>
            <w:r>
              <w:rPr>
                <w:rFonts w:hint="default" w:ascii="Times New Roman" w:hAnsi="Times New Roman" w:eastAsia="宋体" w:cs="Times New Roman"/>
                <w:i w:val="0"/>
                <w:iCs/>
                <w:color w:val="000000" w:themeColor="text1"/>
                <w:sz w:val="21"/>
                <w:szCs w:val="21"/>
                <w14:textFill>
                  <w14:solidFill>
                    <w14:schemeClr w14:val="tx1"/>
                  </w14:solidFill>
                </w14:textFill>
              </w:rPr>
              <w:t>m、</w:t>
            </w:r>
            <w:r>
              <w:rPr>
                <w:rFonts w:hint="eastAsia" w:ascii="Times New Roman" w:hAnsi="Times New Roman" w:eastAsia="宋体" w:cs="Times New Roman"/>
                <w:i w:val="0"/>
                <w:iCs/>
                <w:color w:val="000000" w:themeColor="text1"/>
                <w:sz w:val="21"/>
                <w:szCs w:val="21"/>
                <w:lang w:val="en-US" w:eastAsia="zh-CN"/>
                <w14:textFill>
                  <w14:solidFill>
                    <w14:schemeClr w14:val="tx1"/>
                  </w14:solidFill>
                </w14:textFill>
              </w:rPr>
              <w:t>127c</w:t>
            </w:r>
            <w:r>
              <w:rPr>
                <w:rFonts w:hint="default" w:ascii="Times New Roman" w:hAnsi="Times New Roman" w:eastAsia="宋体" w:cs="Times New Roman"/>
                <w:i w:val="0"/>
                <w:iCs/>
                <w:color w:val="000000" w:themeColor="text1"/>
                <w:sz w:val="21"/>
                <w:szCs w:val="21"/>
                <w14:textFill>
                  <w14:solidFill>
                    <w14:schemeClr w14:val="tx1"/>
                  </w14:solidFill>
                </w14:textFill>
              </w:rPr>
              <w:t>m</w:t>
            </w:r>
          </w:p>
        </w:tc>
        <w:tc>
          <w:tcPr>
            <w:tcW w:w="2125" w:type="dxa"/>
            <w:shd w:val="clear" w:color="auto" w:fill="auto"/>
            <w:vAlign w:val="center"/>
          </w:tcPr>
          <w:p w14:paraId="285AE7B2">
            <w:pPr>
              <w:jc w:val="both"/>
              <w:rPr>
                <w:color w:val="000000" w:themeColor="text1"/>
                <w:sz w:val="21"/>
                <w:szCs w:val="21"/>
                <w:lang w:eastAsia="zh-CN"/>
                <w14:textFill>
                  <w14:solidFill>
                    <w14:schemeClr w14:val="tx1"/>
                  </w14:solidFill>
                </w14:textFill>
              </w:rPr>
            </w:pPr>
            <w:r>
              <w:rPr>
                <w:rFonts w:hint="eastAsia"/>
                <w:i w:val="0"/>
                <w:iCs/>
                <w:color w:val="000000" w:themeColor="text1"/>
                <w:sz w:val="21"/>
                <w:szCs w:val="21"/>
                <w:lang w:val="en-US" w:eastAsia="zh-CN"/>
                <w14:textFill>
                  <w14:solidFill>
                    <w14:schemeClr w14:val="tx1"/>
                  </w14:solidFill>
                </w14:textFill>
              </w:rPr>
              <w:t>关键</w:t>
            </w:r>
          </w:p>
        </w:tc>
      </w:tr>
      <w:permEnd w:id="8"/>
      <w:tr w14:paraId="7A06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5B2CC8A">
            <w:pPr>
              <w:pStyle w:val="31"/>
              <w:numPr>
                <w:ilvl w:val="0"/>
                <w:numId w:val="6"/>
              </w:numPr>
              <w:ind w:firstLineChars="0"/>
              <w:rPr>
                <w:rFonts w:ascii="Times New Roman" w:hAnsi="Times New Roman"/>
                <w:color w:val="000000" w:themeColor="text1"/>
                <w:sz w:val="21"/>
                <w:szCs w:val="21"/>
                <w14:textFill>
                  <w14:solidFill>
                    <w14:schemeClr w14:val="tx1"/>
                  </w14:solidFill>
                </w14:textFill>
              </w:rPr>
            </w:pPr>
          </w:p>
        </w:tc>
        <w:tc>
          <w:tcPr>
            <w:tcW w:w="9253" w:type="dxa"/>
            <w:gridSpan w:val="2"/>
            <w:shd w:val="clear" w:color="auto" w:fill="D9D9D9"/>
            <w:vAlign w:val="center"/>
          </w:tcPr>
          <w:p w14:paraId="41FA4091">
            <w:pPr>
              <w:jc w:val="both"/>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承重</w:t>
            </w:r>
          </w:p>
        </w:tc>
      </w:tr>
      <w:tr w14:paraId="2A0B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1BE3FA5">
            <w:pPr>
              <w:pStyle w:val="31"/>
              <w:numPr>
                <w:ilvl w:val="0"/>
                <w:numId w:val="7"/>
              </w:numPr>
              <w:ind w:left="470" w:hanging="120" w:firstLineChars="0"/>
              <w:rPr>
                <w:rFonts w:ascii="Times New Roman" w:hAnsi="Times New Roman"/>
                <w:color w:val="000000" w:themeColor="text1"/>
                <w:sz w:val="21"/>
                <w:szCs w:val="21"/>
                <w14:textFill>
                  <w14:solidFill>
                    <w14:schemeClr w14:val="tx1"/>
                  </w14:solidFill>
                </w14:textFill>
              </w:rPr>
            </w:pPr>
            <w:permStart w:id="9" w:edGrp="everyone"/>
          </w:p>
        </w:tc>
        <w:tc>
          <w:tcPr>
            <w:tcW w:w="7128" w:type="dxa"/>
            <w:shd w:val="clear" w:color="auto" w:fill="auto"/>
            <w:vAlign w:val="center"/>
          </w:tcPr>
          <w:p w14:paraId="0B9AF9A8">
            <w:pPr>
              <w:spacing w:line="276" w:lineRule="auto"/>
              <w:jc w:val="both"/>
              <w:rPr>
                <w:i/>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Cs w:val="21"/>
                <w:lang w:eastAsia="zh-CN"/>
                <w14:textFill>
                  <w14:solidFill>
                    <w14:schemeClr w14:val="tx1"/>
                  </w14:solidFill>
                </w14:textFill>
              </w:rPr>
              <w:t>其重量不超出房间地面（</w:t>
            </w:r>
            <w:r>
              <w:rPr>
                <w:rFonts w:hint="default" w:ascii="Times New Roman" w:hAnsi="Times New Roman" w:eastAsia="宋体" w:cs="Times New Roman"/>
                <w:color w:val="000000" w:themeColor="text1"/>
                <w:szCs w:val="21"/>
                <w:lang w:val="en-US" w:eastAsia="zh-CN"/>
                <w14:textFill>
                  <w14:solidFill>
                    <w14:schemeClr w14:val="tx1"/>
                  </w14:solidFill>
                </w14:textFill>
              </w:rPr>
              <w:t>3</w:t>
            </w:r>
            <w:r>
              <w:rPr>
                <w:rFonts w:hint="default" w:ascii="Times New Roman" w:hAnsi="Times New Roman" w:eastAsia="宋体" w:cs="Times New Roman"/>
                <w:color w:val="000000" w:themeColor="text1"/>
                <w:szCs w:val="21"/>
                <w:lang w:eastAsia="zh-CN"/>
                <w14:textFill>
                  <w14:solidFill>
                    <w14:schemeClr w14:val="tx1"/>
                  </w14:solidFill>
                </w14:textFill>
              </w:rPr>
              <w:t>吨/平米）承重要求。</w:t>
            </w:r>
          </w:p>
        </w:tc>
        <w:tc>
          <w:tcPr>
            <w:tcW w:w="2125" w:type="dxa"/>
            <w:shd w:val="clear" w:color="auto" w:fill="auto"/>
            <w:vAlign w:val="center"/>
          </w:tcPr>
          <w:p w14:paraId="6EB4C483">
            <w:pPr>
              <w:jc w:val="both"/>
              <w:rPr>
                <w:color w:val="000000" w:themeColor="text1"/>
                <w:sz w:val="21"/>
                <w:szCs w:val="21"/>
                <w:lang w:eastAsia="zh-CN"/>
                <w14:textFill>
                  <w14:solidFill>
                    <w14:schemeClr w14:val="tx1"/>
                  </w14:solidFill>
                </w14:textFill>
              </w:rPr>
            </w:pPr>
            <w:r>
              <w:rPr>
                <w:rFonts w:hint="eastAsia"/>
                <w:i w:val="0"/>
                <w:iCs/>
                <w:color w:val="000000" w:themeColor="text1"/>
                <w:sz w:val="21"/>
                <w:szCs w:val="21"/>
                <w:lang w:val="en-US" w:eastAsia="zh-CN"/>
                <w14:textFill>
                  <w14:solidFill>
                    <w14:schemeClr w14:val="tx1"/>
                  </w14:solidFill>
                </w14:textFill>
              </w:rPr>
              <w:t>关键</w:t>
            </w:r>
          </w:p>
        </w:tc>
      </w:tr>
      <w:permEnd w:id="9"/>
      <w:tr w14:paraId="03D14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6F1A531C">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72405A3F">
            <w:pPr>
              <w:jc w:val="both"/>
              <w:rPr>
                <w:sz w:val="21"/>
                <w:szCs w:val="21"/>
                <w:lang w:eastAsia="zh-CN"/>
              </w:rPr>
            </w:pPr>
            <w:r>
              <w:rPr>
                <w:sz w:val="21"/>
                <w:szCs w:val="21"/>
                <w:lang w:eastAsia="zh-CN"/>
              </w:rPr>
              <w:t>可用的公用系统</w:t>
            </w:r>
          </w:p>
        </w:tc>
      </w:tr>
      <w:tr w14:paraId="469E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42002A3">
            <w:pPr>
              <w:pStyle w:val="31"/>
              <w:numPr>
                <w:ilvl w:val="0"/>
                <w:numId w:val="7"/>
              </w:numPr>
              <w:ind w:left="470" w:hanging="120" w:firstLineChars="0"/>
              <w:rPr>
                <w:rFonts w:ascii="Times New Roman" w:hAnsi="Times New Roman"/>
                <w:sz w:val="21"/>
                <w:szCs w:val="21"/>
              </w:rPr>
            </w:pPr>
            <w:permStart w:id="10" w:edGrp="everyone"/>
          </w:p>
        </w:tc>
        <w:tc>
          <w:tcPr>
            <w:tcW w:w="7128" w:type="dxa"/>
            <w:shd w:val="clear" w:color="auto" w:fill="auto"/>
            <w:vAlign w:val="center"/>
          </w:tcPr>
          <w:p w14:paraId="27502D49">
            <w:pPr>
              <w:spacing w:line="276" w:lineRule="auto"/>
              <w:jc w:val="both"/>
              <w:rPr>
                <w:i/>
                <w:sz w:val="21"/>
                <w:szCs w:val="21"/>
                <w:lang w:eastAsia="zh-CN"/>
              </w:rPr>
            </w:pPr>
            <w:r>
              <w:rPr>
                <w:rFonts w:hint="default" w:ascii="Times New Roman" w:hAnsi="Times New Roman" w:eastAsia="宋体" w:cs="Times New Roman"/>
                <w:bCs/>
                <w:color w:val="auto"/>
                <w:szCs w:val="24"/>
                <w:lang w:val="en-US" w:eastAsia="zh-CN"/>
              </w:rPr>
              <w:t>正压≥6bar。</w:t>
            </w:r>
          </w:p>
        </w:tc>
        <w:tc>
          <w:tcPr>
            <w:tcW w:w="2125" w:type="dxa"/>
            <w:shd w:val="clear" w:color="auto" w:fill="auto"/>
            <w:vAlign w:val="center"/>
          </w:tcPr>
          <w:p w14:paraId="56D8173E">
            <w:pPr>
              <w:jc w:val="both"/>
              <w:rPr>
                <w:sz w:val="21"/>
                <w:szCs w:val="21"/>
                <w:lang w:eastAsia="zh-CN"/>
              </w:rPr>
            </w:pPr>
            <w:r>
              <w:rPr>
                <w:rFonts w:hint="default" w:ascii="Times New Roman" w:hAnsi="Times New Roman" w:eastAsia="宋体" w:cs="Times New Roman"/>
                <w:iCs/>
                <w:szCs w:val="21"/>
                <w:lang w:val="en-US" w:eastAsia="zh-CN"/>
              </w:rPr>
              <w:t>关键</w:t>
            </w:r>
          </w:p>
        </w:tc>
      </w:tr>
      <w:permEnd w:id="10"/>
      <w:tr w14:paraId="2EE3D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DB27882">
            <w:pPr>
              <w:pStyle w:val="31"/>
              <w:numPr>
                <w:ilvl w:val="0"/>
                <w:numId w:val="7"/>
              </w:numPr>
              <w:ind w:left="470" w:hanging="120" w:firstLineChars="0"/>
              <w:rPr>
                <w:rFonts w:ascii="Times New Roman" w:hAnsi="Times New Roman"/>
                <w:sz w:val="21"/>
                <w:szCs w:val="21"/>
              </w:rPr>
            </w:pPr>
            <w:permStart w:id="11" w:edGrp="everyone"/>
          </w:p>
        </w:tc>
        <w:tc>
          <w:tcPr>
            <w:tcW w:w="7128" w:type="dxa"/>
            <w:shd w:val="clear" w:color="auto" w:fill="auto"/>
            <w:vAlign w:val="center"/>
          </w:tcPr>
          <w:p w14:paraId="78CA3D3D">
            <w:pPr>
              <w:spacing w:line="360" w:lineRule="auto"/>
              <w:jc w:val="both"/>
              <w:rPr>
                <w:sz w:val="21"/>
                <w:szCs w:val="21"/>
                <w:lang w:eastAsia="zh-CN"/>
              </w:rPr>
            </w:pPr>
            <w:r>
              <w:rPr>
                <w:rFonts w:hint="default" w:ascii="Times New Roman" w:hAnsi="Times New Roman" w:eastAsia="宋体" w:cs="Times New Roman"/>
                <w:color w:val="auto"/>
                <w:lang w:eastAsia="zh-CN"/>
              </w:rPr>
              <w:t>供应商应提前提供所需公用系统的参数要求。</w:t>
            </w:r>
          </w:p>
        </w:tc>
        <w:tc>
          <w:tcPr>
            <w:tcW w:w="2125" w:type="dxa"/>
            <w:shd w:val="clear" w:color="auto" w:fill="auto"/>
            <w:vAlign w:val="center"/>
          </w:tcPr>
          <w:p w14:paraId="7A91CF77">
            <w:pPr>
              <w:jc w:val="both"/>
              <w:rPr>
                <w:sz w:val="21"/>
                <w:szCs w:val="21"/>
                <w:lang w:eastAsia="zh-CN"/>
              </w:rPr>
            </w:pPr>
            <w:r>
              <w:rPr>
                <w:rFonts w:hint="default" w:ascii="Times New Roman" w:hAnsi="Times New Roman" w:eastAsia="宋体" w:cs="Times New Roman"/>
                <w:color w:val="auto"/>
                <w:lang w:eastAsia="zh-CN"/>
              </w:rPr>
              <w:t>关键</w:t>
            </w:r>
          </w:p>
        </w:tc>
      </w:tr>
      <w:permEnd w:id="11"/>
      <w:tr w14:paraId="0D85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54F884AD">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7680E9CB">
            <w:pPr>
              <w:jc w:val="both"/>
              <w:rPr>
                <w:sz w:val="21"/>
                <w:szCs w:val="21"/>
                <w:lang w:eastAsia="zh-CN"/>
              </w:rPr>
            </w:pPr>
            <w:r>
              <w:rPr>
                <w:sz w:val="21"/>
                <w:szCs w:val="21"/>
                <w:lang w:eastAsia="zh-CN"/>
              </w:rPr>
              <w:t>洁净级别和房间环境条件</w:t>
            </w:r>
          </w:p>
        </w:tc>
      </w:tr>
      <w:tr w14:paraId="524E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B657988">
            <w:pPr>
              <w:pStyle w:val="31"/>
              <w:numPr>
                <w:ilvl w:val="0"/>
                <w:numId w:val="7"/>
              </w:numPr>
              <w:ind w:left="470" w:hanging="120" w:firstLineChars="0"/>
              <w:rPr>
                <w:rFonts w:ascii="Times New Roman" w:hAnsi="Times New Roman"/>
                <w:sz w:val="21"/>
                <w:szCs w:val="21"/>
              </w:rPr>
            </w:pPr>
            <w:permStart w:id="12" w:edGrp="everyone"/>
          </w:p>
        </w:tc>
        <w:tc>
          <w:tcPr>
            <w:tcW w:w="7128" w:type="dxa"/>
            <w:shd w:val="clear" w:color="auto" w:fill="auto"/>
            <w:vAlign w:val="center"/>
          </w:tcPr>
          <w:p w14:paraId="406962E2">
            <w:pPr>
              <w:spacing w:line="276" w:lineRule="auto"/>
              <w:jc w:val="both"/>
              <w:rPr>
                <w:color w:val="000000" w:themeColor="text1"/>
                <w:sz w:val="21"/>
                <w:szCs w:val="21"/>
                <w:lang w:eastAsia="zh-CN"/>
                <w14:textFill>
                  <w14:solidFill>
                    <w14:schemeClr w14:val="tx1"/>
                  </w14:solidFill>
                </w14:textFill>
              </w:rPr>
            </w:pPr>
            <w:r>
              <w:rPr>
                <w:i w:val="0"/>
                <w:iCs/>
                <w:color w:val="000000" w:themeColor="text1"/>
                <w:sz w:val="21"/>
                <w:szCs w:val="21"/>
                <w:lang w:eastAsia="zh-CN"/>
                <w14:textFill>
                  <w14:solidFill>
                    <w14:schemeClr w14:val="tx1"/>
                  </w14:solidFill>
                </w14:textFill>
              </w:rPr>
              <w:t>工作环境</w:t>
            </w:r>
            <w:r>
              <w:rPr>
                <w:color w:val="000000" w:themeColor="text1"/>
                <w:sz w:val="21"/>
                <w:szCs w:val="21"/>
                <w:lang w:eastAsia="zh-CN"/>
                <w14:textFill>
                  <w14:solidFill>
                    <w14:schemeClr w14:val="tx1"/>
                  </w14:solidFill>
                </w14:textFill>
              </w:rPr>
              <w:t>温度：能适应10</w:t>
            </w:r>
            <w:r>
              <w:rPr>
                <w:rFonts w:hint="eastAsia" w:ascii="宋体" w:hAnsi="宋体" w:cs="宋体"/>
                <w:color w:val="000000" w:themeColor="text1"/>
                <w:sz w:val="21"/>
                <w:szCs w:val="21"/>
                <w:lang w:eastAsia="zh-CN"/>
                <w14:textFill>
                  <w14:solidFill>
                    <w14:schemeClr w14:val="tx1"/>
                  </w14:solidFill>
                </w14:textFill>
              </w:rPr>
              <w:t>℃</w:t>
            </w:r>
            <w:r>
              <w:rPr>
                <w:color w:val="000000" w:themeColor="text1"/>
                <w:sz w:val="21"/>
                <w:szCs w:val="21"/>
                <w:lang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40</w:t>
            </w:r>
            <w:r>
              <w:rPr>
                <w:rFonts w:hint="eastAsia" w:ascii="宋体" w:hAnsi="宋体" w:cs="宋体"/>
                <w:color w:val="000000" w:themeColor="text1"/>
                <w:sz w:val="21"/>
                <w:szCs w:val="21"/>
                <w:lang w:eastAsia="zh-CN"/>
                <w14:textFill>
                  <w14:solidFill>
                    <w14:schemeClr w14:val="tx1"/>
                  </w14:solidFill>
                </w14:textFill>
              </w:rPr>
              <w:t>℃</w:t>
            </w:r>
            <w:r>
              <w:rPr>
                <w:color w:val="000000" w:themeColor="text1"/>
                <w:sz w:val="21"/>
                <w:szCs w:val="21"/>
                <w:lang w:eastAsia="zh-CN"/>
                <w14:textFill>
                  <w14:solidFill>
                    <w14:schemeClr w14:val="tx1"/>
                  </w14:solidFill>
                </w14:textFill>
              </w:rPr>
              <w:t xml:space="preserve">环境 </w:t>
            </w:r>
          </w:p>
        </w:tc>
        <w:tc>
          <w:tcPr>
            <w:tcW w:w="2125" w:type="dxa"/>
            <w:shd w:val="clear" w:color="auto" w:fill="auto"/>
            <w:vAlign w:val="center"/>
          </w:tcPr>
          <w:p w14:paraId="066F2361">
            <w:pPr>
              <w:jc w:val="both"/>
              <w:rPr>
                <w:sz w:val="21"/>
                <w:szCs w:val="21"/>
                <w:lang w:eastAsia="zh-CN"/>
              </w:rPr>
            </w:pPr>
            <w:r>
              <w:rPr>
                <w:rFonts w:hint="default" w:ascii="Times New Roman" w:hAnsi="Times New Roman" w:eastAsia="宋体" w:cs="Times New Roman"/>
                <w:color w:val="auto"/>
                <w:lang w:eastAsia="zh-CN"/>
              </w:rPr>
              <w:t>关键</w:t>
            </w:r>
          </w:p>
        </w:tc>
      </w:tr>
      <w:permEnd w:id="12"/>
      <w:tr w14:paraId="1DF5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9E21A4">
            <w:pPr>
              <w:pStyle w:val="31"/>
              <w:numPr>
                <w:ilvl w:val="0"/>
                <w:numId w:val="7"/>
              </w:numPr>
              <w:ind w:left="470" w:hanging="120" w:firstLineChars="0"/>
              <w:rPr>
                <w:rFonts w:ascii="Times New Roman" w:hAnsi="Times New Roman"/>
                <w:sz w:val="21"/>
                <w:szCs w:val="21"/>
              </w:rPr>
            </w:pPr>
            <w:permStart w:id="13" w:edGrp="everyone"/>
          </w:p>
        </w:tc>
        <w:tc>
          <w:tcPr>
            <w:tcW w:w="7128" w:type="dxa"/>
            <w:shd w:val="clear" w:color="auto" w:fill="auto"/>
            <w:vAlign w:val="center"/>
          </w:tcPr>
          <w:p w14:paraId="2A1873D9">
            <w:pPr>
              <w:spacing w:line="276" w:lineRule="auto"/>
              <w:jc w:val="both"/>
              <w:rPr>
                <w:color w:val="000000" w:themeColor="text1"/>
                <w:sz w:val="21"/>
                <w:szCs w:val="21"/>
                <w:lang w:eastAsia="zh-CN"/>
                <w14:textFill>
                  <w14:solidFill>
                    <w14:schemeClr w14:val="tx1"/>
                  </w14:solidFill>
                </w14:textFill>
              </w:rPr>
            </w:pPr>
            <w:r>
              <w:rPr>
                <w:color w:val="000000" w:themeColor="text1"/>
                <w:sz w:val="21"/>
                <w:szCs w:val="21"/>
                <w:lang w:eastAsia="zh-CN"/>
                <w14:textFill>
                  <w14:solidFill>
                    <w14:schemeClr w14:val="tx1"/>
                  </w14:solidFill>
                </w14:textFill>
              </w:rPr>
              <w:t>工作环境湿度：至少包括45%～65%</w:t>
            </w:r>
          </w:p>
        </w:tc>
        <w:tc>
          <w:tcPr>
            <w:tcW w:w="2125" w:type="dxa"/>
            <w:shd w:val="clear" w:color="auto" w:fill="auto"/>
            <w:vAlign w:val="center"/>
          </w:tcPr>
          <w:p w14:paraId="71D99E79">
            <w:pPr>
              <w:jc w:val="both"/>
              <w:rPr>
                <w:sz w:val="21"/>
                <w:szCs w:val="21"/>
                <w:lang w:eastAsia="zh-CN"/>
              </w:rPr>
            </w:pPr>
            <w:r>
              <w:rPr>
                <w:rFonts w:hint="default" w:ascii="Times New Roman" w:hAnsi="Times New Roman" w:eastAsia="宋体" w:cs="Times New Roman"/>
                <w:color w:val="auto"/>
                <w:lang w:eastAsia="zh-CN"/>
              </w:rPr>
              <w:t>关键</w:t>
            </w:r>
          </w:p>
        </w:tc>
      </w:tr>
      <w:permEnd w:id="13"/>
      <w:tr w14:paraId="5BC5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DEC340">
            <w:pPr>
              <w:pStyle w:val="31"/>
              <w:numPr>
                <w:ilvl w:val="0"/>
                <w:numId w:val="7"/>
              </w:numPr>
              <w:ind w:left="470" w:hanging="120" w:firstLineChars="0"/>
              <w:rPr>
                <w:rFonts w:ascii="Times New Roman" w:hAnsi="Times New Roman"/>
                <w:sz w:val="21"/>
                <w:szCs w:val="21"/>
              </w:rPr>
            </w:pPr>
            <w:permStart w:id="14" w:edGrp="everyone"/>
          </w:p>
        </w:tc>
        <w:tc>
          <w:tcPr>
            <w:tcW w:w="7128" w:type="dxa"/>
            <w:shd w:val="clear" w:color="auto" w:fill="auto"/>
            <w:vAlign w:val="center"/>
          </w:tcPr>
          <w:p w14:paraId="2BF4977F">
            <w:pPr>
              <w:spacing w:line="276" w:lineRule="auto"/>
              <w:jc w:val="both"/>
              <w:rPr>
                <w:rFonts w:hint="default"/>
                <w:color w:val="000000" w:themeColor="text1"/>
                <w:sz w:val="21"/>
                <w:szCs w:val="21"/>
                <w:lang w:val="en-US" w:eastAsia="zh-CN"/>
                <w14:textFill>
                  <w14:solidFill>
                    <w14:schemeClr w14:val="tx1"/>
                  </w14:solidFill>
                </w14:textFill>
              </w:rPr>
            </w:pPr>
            <w:r>
              <w:rPr>
                <w:color w:val="000000" w:themeColor="text1"/>
                <w:sz w:val="21"/>
                <w:szCs w:val="21"/>
                <w:lang w:eastAsia="zh-CN"/>
                <w14:textFill>
                  <w14:solidFill>
                    <w14:schemeClr w14:val="tx1"/>
                  </w14:solidFill>
                </w14:textFill>
              </w:rPr>
              <w:t>工作环境洁净级别</w:t>
            </w:r>
            <w:r>
              <w:rPr>
                <w:i/>
                <w:iCs/>
                <w:color w:val="000000" w:themeColor="text1"/>
                <w:sz w:val="21"/>
                <w:szCs w:val="21"/>
                <w:lang w:eastAsia="zh-CN"/>
                <w14:textFill>
                  <w14:solidFill>
                    <w14:schemeClr w14:val="tx1"/>
                  </w14:solidFill>
                </w14:textFill>
              </w:rPr>
              <w:t>：</w:t>
            </w:r>
            <w:r>
              <w:rPr>
                <w:rFonts w:hint="eastAsia"/>
                <w:i w:val="0"/>
                <w:iCs w:val="0"/>
                <w:color w:val="000000" w:themeColor="text1"/>
                <w:sz w:val="21"/>
                <w:szCs w:val="21"/>
                <w:lang w:val="en-US" w:eastAsia="zh-CN"/>
                <w14:textFill>
                  <w14:solidFill>
                    <w14:schemeClr w14:val="tx1"/>
                  </w14:solidFill>
                </w14:textFill>
              </w:rPr>
              <w:t>C级</w:t>
            </w:r>
          </w:p>
        </w:tc>
        <w:tc>
          <w:tcPr>
            <w:tcW w:w="2125" w:type="dxa"/>
            <w:shd w:val="clear" w:color="auto" w:fill="auto"/>
            <w:vAlign w:val="center"/>
          </w:tcPr>
          <w:p w14:paraId="4C46B046">
            <w:pPr>
              <w:jc w:val="both"/>
              <w:rPr>
                <w:sz w:val="21"/>
                <w:szCs w:val="21"/>
                <w:lang w:eastAsia="zh-CN"/>
              </w:rPr>
            </w:pPr>
            <w:r>
              <w:rPr>
                <w:rFonts w:hint="default" w:ascii="Times New Roman" w:hAnsi="Times New Roman" w:eastAsia="宋体" w:cs="Times New Roman"/>
                <w:color w:val="auto"/>
                <w:lang w:eastAsia="zh-CN"/>
              </w:rPr>
              <w:t>关键</w:t>
            </w:r>
          </w:p>
        </w:tc>
      </w:tr>
      <w:permEnd w:id="14"/>
      <w:tr w14:paraId="4416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E3BD121">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0C4025F0">
            <w:pPr>
              <w:jc w:val="both"/>
              <w:rPr>
                <w:sz w:val="21"/>
                <w:szCs w:val="21"/>
                <w:lang w:eastAsia="zh-CN"/>
              </w:rPr>
            </w:pPr>
            <w:r>
              <w:rPr>
                <w:color w:val="000000"/>
                <w:sz w:val="21"/>
                <w:szCs w:val="21"/>
                <w:lang w:eastAsia="zh-CN"/>
              </w:rPr>
              <w:t>可用的能源配置</w:t>
            </w:r>
          </w:p>
        </w:tc>
      </w:tr>
      <w:tr w14:paraId="4502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B508040">
            <w:pPr>
              <w:pStyle w:val="31"/>
              <w:numPr>
                <w:ilvl w:val="0"/>
                <w:numId w:val="7"/>
              </w:numPr>
              <w:ind w:left="470" w:hanging="120" w:firstLineChars="0"/>
              <w:rPr>
                <w:rFonts w:ascii="Times New Roman" w:hAnsi="Times New Roman"/>
                <w:sz w:val="21"/>
                <w:szCs w:val="21"/>
              </w:rPr>
            </w:pPr>
            <w:permStart w:id="15" w:edGrp="everyone"/>
          </w:p>
        </w:tc>
        <w:tc>
          <w:tcPr>
            <w:tcW w:w="7128" w:type="dxa"/>
            <w:shd w:val="clear" w:color="auto" w:fill="auto"/>
            <w:vAlign w:val="center"/>
          </w:tcPr>
          <w:p w14:paraId="273A6B84">
            <w:pPr>
              <w:spacing w:line="276" w:lineRule="auto"/>
              <w:jc w:val="both"/>
              <w:rPr>
                <w:rFonts w:hint="default"/>
                <w:color w:val="000000"/>
                <w:sz w:val="21"/>
                <w:szCs w:val="21"/>
                <w:lang w:val="en-US" w:eastAsia="zh-CN"/>
              </w:rPr>
            </w:pPr>
            <w:r>
              <w:rPr>
                <w:rFonts w:hint="eastAsia"/>
                <w:color w:val="000000"/>
                <w:sz w:val="21"/>
                <w:szCs w:val="21"/>
                <w:lang w:val="en-US" w:eastAsia="zh-CN"/>
              </w:rPr>
              <w:t>N/A</w:t>
            </w:r>
          </w:p>
        </w:tc>
        <w:tc>
          <w:tcPr>
            <w:tcW w:w="2125" w:type="dxa"/>
            <w:shd w:val="clear" w:color="auto" w:fill="auto"/>
            <w:vAlign w:val="center"/>
          </w:tcPr>
          <w:p w14:paraId="3A758743">
            <w:pPr>
              <w:jc w:val="both"/>
              <w:rPr>
                <w:sz w:val="21"/>
                <w:szCs w:val="21"/>
                <w:lang w:eastAsia="zh-CN"/>
              </w:rPr>
            </w:pPr>
          </w:p>
        </w:tc>
      </w:tr>
      <w:permEnd w:id="15"/>
      <w:tr w14:paraId="5A05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2510643">
            <w:pPr>
              <w:pStyle w:val="31"/>
              <w:numPr>
                <w:ilvl w:val="0"/>
                <w:numId w:val="6"/>
              </w:numPr>
              <w:ind w:firstLineChars="0"/>
              <w:rPr>
                <w:rFonts w:ascii="Times New Roman" w:hAnsi="Times New Roman"/>
                <w:sz w:val="21"/>
                <w:szCs w:val="21"/>
              </w:rPr>
            </w:pPr>
          </w:p>
        </w:tc>
        <w:tc>
          <w:tcPr>
            <w:tcW w:w="9253" w:type="dxa"/>
            <w:gridSpan w:val="2"/>
            <w:shd w:val="clear" w:color="auto" w:fill="D9D9D9"/>
            <w:vAlign w:val="center"/>
          </w:tcPr>
          <w:p w14:paraId="469312C7">
            <w:pPr>
              <w:jc w:val="both"/>
              <w:rPr>
                <w:sz w:val="21"/>
                <w:szCs w:val="21"/>
                <w:lang w:eastAsia="zh-CN"/>
              </w:rPr>
            </w:pPr>
            <w:r>
              <w:rPr>
                <w:color w:val="000000"/>
                <w:sz w:val="21"/>
                <w:szCs w:val="21"/>
                <w:lang w:eastAsia="zh-CN"/>
              </w:rPr>
              <w:t>外观材质要求</w:t>
            </w:r>
          </w:p>
        </w:tc>
      </w:tr>
      <w:tr w14:paraId="4339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0D0231D">
            <w:pPr>
              <w:pStyle w:val="31"/>
              <w:numPr>
                <w:ilvl w:val="0"/>
                <w:numId w:val="7"/>
              </w:numPr>
              <w:ind w:left="470" w:hanging="120" w:firstLineChars="0"/>
              <w:rPr>
                <w:rFonts w:ascii="Times New Roman" w:hAnsi="Times New Roman"/>
                <w:sz w:val="21"/>
                <w:szCs w:val="21"/>
              </w:rPr>
            </w:pPr>
            <w:permStart w:id="16" w:edGrp="everyone"/>
          </w:p>
        </w:tc>
        <w:tc>
          <w:tcPr>
            <w:tcW w:w="7128" w:type="dxa"/>
            <w:shd w:val="clear" w:color="auto" w:fill="auto"/>
            <w:vAlign w:val="center"/>
          </w:tcPr>
          <w:p w14:paraId="28CB79BD">
            <w:pPr>
              <w:spacing w:line="276" w:lineRule="auto"/>
              <w:jc w:val="both"/>
              <w:rPr>
                <w:i/>
                <w:color w:val="000000"/>
                <w:sz w:val="21"/>
                <w:szCs w:val="21"/>
                <w:lang w:eastAsia="zh-CN"/>
              </w:rPr>
            </w:pPr>
            <w:r>
              <w:rPr>
                <w:rFonts w:hint="default" w:ascii="Times New Roman" w:hAnsi="Times New Roman" w:eastAsia="宋体" w:cs="Times New Roman"/>
                <w:szCs w:val="21"/>
                <w:lang w:eastAsia="zh-CN"/>
              </w:rPr>
              <w:t>整机设计制造符合国家</w:t>
            </w:r>
            <w:r>
              <w:rPr>
                <w:rFonts w:hint="default" w:ascii="Times New Roman" w:hAnsi="Times New Roman" w:eastAsia="宋体" w:cs="Times New Roman"/>
                <w:szCs w:val="21"/>
                <w:lang w:val="en-US" w:eastAsia="zh-CN"/>
              </w:rPr>
              <w:t>现行</w:t>
            </w:r>
            <w:r>
              <w:rPr>
                <w:rFonts w:hint="default" w:ascii="Times New Roman" w:hAnsi="Times New Roman" w:eastAsia="宋体" w:cs="Times New Roman"/>
                <w:szCs w:val="21"/>
                <w:lang w:eastAsia="zh-CN"/>
              </w:rPr>
              <w:t>版GMP要求，设备内、外表清洗方便，不留死角，符合GMP卫生标准要求。</w:t>
            </w:r>
          </w:p>
        </w:tc>
        <w:tc>
          <w:tcPr>
            <w:tcW w:w="2125" w:type="dxa"/>
            <w:shd w:val="clear" w:color="auto" w:fill="auto"/>
            <w:vAlign w:val="center"/>
          </w:tcPr>
          <w:p w14:paraId="060819F9">
            <w:pPr>
              <w:jc w:val="both"/>
              <w:rPr>
                <w:sz w:val="21"/>
                <w:szCs w:val="21"/>
                <w:lang w:eastAsia="zh-CN"/>
              </w:rPr>
            </w:pPr>
            <w:r>
              <w:rPr>
                <w:rFonts w:hint="default" w:ascii="Times New Roman" w:hAnsi="Times New Roman" w:eastAsia="宋体" w:cs="Times New Roman"/>
                <w:color w:val="auto"/>
                <w:lang w:eastAsia="zh-CN"/>
              </w:rPr>
              <w:t>关键</w:t>
            </w:r>
          </w:p>
        </w:tc>
      </w:tr>
      <w:tr w14:paraId="53272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518ED15">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1EA805B5">
            <w:pPr>
              <w:spacing w:line="276" w:lineRule="auto"/>
              <w:jc w:val="both"/>
              <w:rPr>
                <w:i/>
                <w:color w:val="0070C0"/>
                <w:sz w:val="21"/>
                <w:szCs w:val="21"/>
                <w:lang w:eastAsia="zh-CN"/>
              </w:rPr>
            </w:pPr>
            <w:r>
              <w:rPr>
                <w:rFonts w:eastAsiaTheme="minorEastAsia"/>
                <w:szCs w:val="21"/>
                <w:lang w:eastAsia="zh-CN"/>
              </w:rPr>
              <w:t>设备的外表面应平整、光洁、无清洗盲区，无凹凸不平和明显划痕等缺陷。</w:t>
            </w:r>
          </w:p>
        </w:tc>
        <w:tc>
          <w:tcPr>
            <w:tcW w:w="2125" w:type="dxa"/>
            <w:shd w:val="clear" w:color="auto" w:fill="auto"/>
            <w:vAlign w:val="center"/>
          </w:tcPr>
          <w:p w14:paraId="4DEEC33B">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2415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08E36F8">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1F83A7CD">
            <w:pPr>
              <w:spacing w:line="276" w:lineRule="auto"/>
              <w:jc w:val="both"/>
              <w:rPr>
                <w:i/>
                <w:color w:val="0070C0"/>
                <w:sz w:val="21"/>
                <w:szCs w:val="21"/>
                <w:lang w:eastAsia="zh-CN"/>
              </w:rPr>
            </w:pPr>
            <w:r>
              <w:rPr>
                <w:rFonts w:eastAsiaTheme="minorEastAsia"/>
                <w:szCs w:val="21"/>
                <w:lang w:eastAsia="zh-CN"/>
              </w:rPr>
              <w:t>层析柱子由柱头，分配器，柱头密封圈，柱体，底座，底部筛板等组成。柱头与柱管接触密封，无残留死角，易于清洗。底座应坚固，稳重，避免因操作或轻微碰撞而</w:t>
            </w:r>
            <w:r>
              <w:rPr>
                <w:rFonts w:eastAsiaTheme="minorEastAsia"/>
                <w:szCs w:val="21"/>
                <w:lang w:val="en-US" w:eastAsia="zh-CN"/>
              </w:rPr>
              <w:t>倾倒</w:t>
            </w:r>
            <w:r>
              <w:rPr>
                <w:rFonts w:eastAsiaTheme="minorEastAsia"/>
                <w:szCs w:val="21"/>
                <w:lang w:eastAsia="zh-CN"/>
              </w:rPr>
              <w:t>。</w:t>
            </w:r>
          </w:p>
        </w:tc>
        <w:tc>
          <w:tcPr>
            <w:tcW w:w="2125" w:type="dxa"/>
            <w:shd w:val="clear" w:color="auto" w:fill="auto"/>
            <w:vAlign w:val="center"/>
          </w:tcPr>
          <w:p w14:paraId="1591A276">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77770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FF2A7E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543B3BF1">
            <w:pPr>
              <w:spacing w:line="276" w:lineRule="auto"/>
              <w:jc w:val="both"/>
              <w:rPr>
                <w:i/>
                <w:color w:val="0070C0"/>
                <w:sz w:val="21"/>
                <w:szCs w:val="21"/>
                <w:lang w:eastAsia="zh-CN"/>
              </w:rPr>
            </w:pPr>
            <w:r>
              <w:rPr>
                <w:rFonts w:eastAsiaTheme="minorEastAsia"/>
                <w:szCs w:val="21"/>
                <w:lang w:val="en-US" w:eastAsia="zh-CN"/>
              </w:rPr>
              <w:t>报价中包含</w:t>
            </w:r>
            <w:r>
              <w:rPr>
                <w:rFonts w:hint="eastAsia" w:eastAsiaTheme="minorEastAsia"/>
                <w:szCs w:val="21"/>
                <w:lang w:val="en-US" w:eastAsia="zh-CN"/>
              </w:rPr>
              <w:t>10</w:t>
            </w:r>
            <w:r>
              <w:rPr>
                <w:rFonts w:eastAsiaTheme="minorEastAsia"/>
                <w:szCs w:val="21"/>
                <w:lang w:val="en-US" w:eastAsia="zh-CN"/>
              </w:rPr>
              <w:t>个</w:t>
            </w:r>
            <w:r>
              <w:rPr>
                <w:rFonts w:eastAsiaTheme="minorEastAsia"/>
                <w:lang w:eastAsia="zh-CN"/>
              </w:rPr>
              <w:t>双向四通阀。</w:t>
            </w:r>
          </w:p>
        </w:tc>
        <w:tc>
          <w:tcPr>
            <w:tcW w:w="2125" w:type="dxa"/>
            <w:shd w:val="clear" w:color="auto" w:fill="auto"/>
            <w:vAlign w:val="center"/>
          </w:tcPr>
          <w:p w14:paraId="58B827B7">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55CF6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BEA73DE">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288223B8">
            <w:pPr>
              <w:spacing w:line="276" w:lineRule="auto"/>
              <w:jc w:val="both"/>
              <w:rPr>
                <w:i/>
                <w:color w:val="0070C0"/>
                <w:sz w:val="21"/>
                <w:szCs w:val="21"/>
                <w:lang w:eastAsia="zh-CN"/>
              </w:rPr>
            </w:pPr>
            <w:r>
              <w:rPr>
                <w:rFonts w:eastAsiaTheme="minorEastAsia"/>
                <w:szCs w:val="21"/>
                <w:lang w:val="en-US" w:eastAsia="zh-CN"/>
              </w:rPr>
              <w:t>报价中包含</w:t>
            </w:r>
            <w:r>
              <w:rPr>
                <w:rFonts w:eastAsiaTheme="minorEastAsia"/>
                <w:szCs w:val="21"/>
                <w:lang w:eastAsia="zh-CN"/>
              </w:rPr>
              <w:t>相匹配填料搅拌棒</w:t>
            </w:r>
            <w:r>
              <w:rPr>
                <w:rFonts w:hint="eastAsia" w:eastAsiaTheme="minorEastAsia"/>
                <w:szCs w:val="21"/>
                <w:lang w:val="en-US" w:eastAsia="zh-CN"/>
              </w:rPr>
              <w:t>2</w:t>
            </w:r>
            <w:r>
              <w:rPr>
                <w:rFonts w:eastAsiaTheme="minorEastAsia"/>
                <w:szCs w:val="21"/>
                <w:lang w:val="en-US" w:eastAsia="zh-CN"/>
              </w:rPr>
              <w:t>根，用于层析柱装填，匹配</w:t>
            </w:r>
            <w:r>
              <w:rPr>
                <w:rFonts w:hint="eastAsia" w:eastAsiaTheme="minorEastAsia"/>
                <w:iCs/>
                <w:lang w:val="en-US" w:eastAsia="zh-CN"/>
              </w:rPr>
              <w:t>140/50</w:t>
            </w:r>
            <w:r>
              <w:rPr>
                <w:rFonts w:eastAsiaTheme="minorEastAsia"/>
                <w:iCs/>
                <w:lang w:val="en-US" w:eastAsia="zh-CN"/>
              </w:rPr>
              <w:t>0</w:t>
            </w:r>
            <w:r>
              <w:rPr>
                <w:rFonts w:hint="eastAsia" w:eastAsiaTheme="minorEastAsia"/>
                <w:iCs/>
                <w:lang w:val="en-US" w:eastAsia="zh-CN"/>
              </w:rPr>
              <w:t>mm和200/500mm</w:t>
            </w:r>
            <w:r>
              <w:rPr>
                <w:rFonts w:eastAsiaTheme="minorEastAsia"/>
                <w:iCs/>
                <w:lang w:val="en-US" w:eastAsia="zh-CN"/>
              </w:rPr>
              <w:t>层析柱</w:t>
            </w:r>
          </w:p>
        </w:tc>
        <w:tc>
          <w:tcPr>
            <w:tcW w:w="2125" w:type="dxa"/>
            <w:shd w:val="clear" w:color="auto" w:fill="auto"/>
            <w:vAlign w:val="center"/>
          </w:tcPr>
          <w:p w14:paraId="3C05BD35">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63AC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0FCE6BE">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37D94B11">
            <w:pPr>
              <w:spacing w:line="276" w:lineRule="auto"/>
              <w:jc w:val="both"/>
              <w:rPr>
                <w:i/>
                <w:color w:val="0070C0"/>
                <w:sz w:val="21"/>
                <w:szCs w:val="21"/>
                <w:lang w:eastAsia="zh-CN"/>
              </w:rPr>
            </w:pPr>
            <w:r>
              <w:rPr>
                <w:rFonts w:eastAsiaTheme="minorEastAsia"/>
                <w:szCs w:val="21"/>
                <w:lang w:val="en-US" w:eastAsia="zh-CN"/>
              </w:rPr>
              <w:t>报价中包含一套正常拆装柱和层析操作时的配件，并列出清单中包括配件名称、规格、数量、品牌和价格，和物料直接接触的应提供材质证明。</w:t>
            </w:r>
          </w:p>
        </w:tc>
        <w:tc>
          <w:tcPr>
            <w:tcW w:w="2125" w:type="dxa"/>
            <w:shd w:val="clear" w:color="auto" w:fill="auto"/>
            <w:vAlign w:val="center"/>
          </w:tcPr>
          <w:p w14:paraId="413489E1">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2D1B2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02B4E93">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3A98AB59">
            <w:pPr>
              <w:spacing w:line="276" w:lineRule="auto"/>
              <w:jc w:val="both"/>
              <w:rPr>
                <w:i/>
                <w:color w:val="0070C0"/>
                <w:sz w:val="21"/>
                <w:szCs w:val="21"/>
                <w:lang w:eastAsia="zh-CN"/>
              </w:rPr>
            </w:pPr>
            <w:r>
              <w:rPr>
                <w:rFonts w:eastAsiaTheme="minorEastAsia"/>
                <w:szCs w:val="21"/>
                <w:lang w:eastAsia="zh-CN"/>
              </w:rPr>
              <w:t>层析柱除和纯化系统连接的公用设施管路为现场安装外，柱子整体应连接安装好。</w:t>
            </w:r>
          </w:p>
        </w:tc>
        <w:tc>
          <w:tcPr>
            <w:tcW w:w="2125" w:type="dxa"/>
            <w:shd w:val="clear" w:color="auto" w:fill="auto"/>
            <w:vAlign w:val="center"/>
          </w:tcPr>
          <w:p w14:paraId="21B0F184">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6C77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4EDAC40">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71790112">
            <w:pPr>
              <w:spacing w:line="276" w:lineRule="auto"/>
              <w:jc w:val="both"/>
              <w:rPr>
                <w:i/>
                <w:color w:val="0070C0"/>
                <w:sz w:val="21"/>
                <w:szCs w:val="21"/>
                <w:lang w:eastAsia="zh-CN"/>
              </w:rPr>
            </w:pPr>
            <w:r>
              <w:rPr>
                <w:rFonts w:eastAsiaTheme="minorEastAsia"/>
                <w:szCs w:val="21"/>
                <w:lang w:eastAsia="zh-CN"/>
              </w:rPr>
              <w:t>层析柱管材质：为</w:t>
            </w:r>
            <w:r>
              <w:rPr>
                <w:rFonts w:hint="eastAsia" w:eastAsiaTheme="minorEastAsia"/>
                <w:szCs w:val="21"/>
                <w:lang w:val="en-US" w:eastAsia="zh-CN"/>
              </w:rPr>
              <w:t>亚克力</w:t>
            </w:r>
            <w:r>
              <w:rPr>
                <w:rFonts w:eastAsiaTheme="minorEastAsia"/>
                <w:szCs w:val="21"/>
                <w:lang w:eastAsia="zh-CN"/>
              </w:rPr>
              <w:t>，有刻度显示。不易因碰撞损伤。</w:t>
            </w:r>
          </w:p>
        </w:tc>
        <w:tc>
          <w:tcPr>
            <w:tcW w:w="2125" w:type="dxa"/>
            <w:shd w:val="clear" w:color="auto" w:fill="auto"/>
            <w:vAlign w:val="center"/>
          </w:tcPr>
          <w:p w14:paraId="77FE9676">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719D4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F12FBA3">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1E5FF51E">
            <w:pPr>
              <w:spacing w:line="276" w:lineRule="auto"/>
              <w:jc w:val="both"/>
              <w:rPr>
                <w:i/>
                <w:color w:val="0070C0"/>
                <w:sz w:val="21"/>
                <w:szCs w:val="21"/>
                <w:lang w:eastAsia="zh-CN"/>
              </w:rPr>
            </w:pPr>
            <w:r>
              <w:rPr>
                <w:rFonts w:eastAsiaTheme="minorEastAsia"/>
                <w:szCs w:val="21"/>
                <w:lang w:val="en-US" w:eastAsia="zh-CN"/>
              </w:rPr>
              <w:t>层析柱</w:t>
            </w:r>
            <w:r>
              <w:rPr>
                <w:rFonts w:eastAsiaTheme="minorEastAsia"/>
                <w:szCs w:val="21"/>
                <w:lang w:eastAsia="zh-CN"/>
              </w:rPr>
              <w:t>底部支架为316不锈钢材质，配万向轮和轮锁，方便柱子的移动。</w:t>
            </w:r>
          </w:p>
        </w:tc>
        <w:tc>
          <w:tcPr>
            <w:tcW w:w="2125" w:type="dxa"/>
            <w:shd w:val="clear" w:color="auto" w:fill="auto"/>
            <w:vAlign w:val="center"/>
          </w:tcPr>
          <w:p w14:paraId="089D5262">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75F1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C848CCF">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1CE35568">
            <w:pPr>
              <w:spacing w:line="276" w:lineRule="auto"/>
              <w:jc w:val="both"/>
              <w:rPr>
                <w:i/>
                <w:color w:val="0070C0"/>
                <w:sz w:val="21"/>
                <w:szCs w:val="21"/>
                <w:lang w:eastAsia="zh-CN"/>
              </w:rPr>
            </w:pPr>
            <w:r>
              <w:rPr>
                <w:rFonts w:eastAsiaTheme="minorEastAsia"/>
                <w:szCs w:val="21"/>
                <w:lang w:eastAsia="zh-CN"/>
              </w:rPr>
              <w:t>管路、阀门、接口、密封垫等系统所使用材料的材质符合FDA、USP Class VI或欧洲药典要求，并且在验证文件中提供材质证明文件。</w:t>
            </w:r>
          </w:p>
        </w:tc>
        <w:tc>
          <w:tcPr>
            <w:tcW w:w="2125" w:type="dxa"/>
            <w:shd w:val="clear" w:color="auto" w:fill="auto"/>
            <w:vAlign w:val="center"/>
          </w:tcPr>
          <w:p w14:paraId="6DA80D94">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31692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1495434">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0F5D6B8F">
            <w:pPr>
              <w:spacing w:line="276" w:lineRule="auto"/>
              <w:jc w:val="both"/>
              <w:rPr>
                <w:i/>
                <w:color w:val="0070C0"/>
                <w:sz w:val="21"/>
                <w:szCs w:val="21"/>
                <w:lang w:eastAsia="zh-CN"/>
              </w:rPr>
            </w:pPr>
            <w:r>
              <w:rPr>
                <w:rFonts w:eastAsiaTheme="minorEastAsia"/>
                <w:szCs w:val="21"/>
                <w:lang w:eastAsia="zh-CN"/>
              </w:rPr>
              <w:t>设备外壳、连接管路、接口及其附属配件等材料符合洁净室使用要求，塑料材质符合FDA、USP Class VI要求，并提供材质证明文件。</w:t>
            </w:r>
          </w:p>
        </w:tc>
        <w:tc>
          <w:tcPr>
            <w:tcW w:w="2125" w:type="dxa"/>
            <w:shd w:val="clear" w:color="auto" w:fill="auto"/>
            <w:vAlign w:val="center"/>
          </w:tcPr>
          <w:p w14:paraId="220CFD79">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20E3E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D09F10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0E1AA3FE">
            <w:pPr>
              <w:spacing w:line="276" w:lineRule="auto"/>
              <w:jc w:val="both"/>
              <w:rPr>
                <w:i/>
                <w:color w:val="0070C0"/>
                <w:sz w:val="21"/>
                <w:szCs w:val="21"/>
                <w:lang w:eastAsia="zh-CN"/>
              </w:rPr>
            </w:pPr>
            <w:r>
              <w:rPr>
                <w:rFonts w:eastAsiaTheme="minorEastAsia"/>
                <w:szCs w:val="21"/>
                <w:lang w:eastAsia="zh-CN"/>
              </w:rPr>
              <w:t>为满足卫生要求，层析柱及管路需耐受</w:t>
            </w:r>
            <w:r>
              <w:rPr>
                <w:rFonts w:eastAsiaTheme="minorEastAsia"/>
                <w:szCs w:val="21"/>
                <w:lang w:val="en-US" w:eastAsia="zh-CN"/>
              </w:rPr>
              <w:t>1</w:t>
            </w:r>
            <w:r>
              <w:rPr>
                <w:rFonts w:eastAsiaTheme="minorEastAsia"/>
                <w:szCs w:val="21"/>
                <w:lang w:eastAsia="zh-CN"/>
              </w:rPr>
              <w:t>.0 mol/LNaOH溶液在位清洗一小时以上，并能够耐受乙醇、NaOH等常用缓冲液保存。</w:t>
            </w:r>
          </w:p>
        </w:tc>
        <w:tc>
          <w:tcPr>
            <w:tcW w:w="2125" w:type="dxa"/>
            <w:shd w:val="clear" w:color="auto" w:fill="auto"/>
            <w:vAlign w:val="center"/>
          </w:tcPr>
          <w:p w14:paraId="484AC2FE">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6EDD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03236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0C90BEC7">
            <w:pPr>
              <w:spacing w:line="276" w:lineRule="auto"/>
              <w:jc w:val="both"/>
              <w:rPr>
                <w:i/>
                <w:color w:val="0070C0"/>
                <w:sz w:val="21"/>
                <w:szCs w:val="21"/>
                <w:lang w:eastAsia="zh-CN"/>
              </w:rPr>
            </w:pPr>
            <w:r>
              <w:rPr>
                <w:rFonts w:eastAsiaTheme="minorEastAsia"/>
                <w:szCs w:val="21"/>
                <w:lang w:eastAsia="zh-CN"/>
              </w:rPr>
              <w:t>从进样、洗脱到收集过程需密闭，其接口及管路连接方式必须符合卫生级。</w:t>
            </w:r>
          </w:p>
        </w:tc>
        <w:tc>
          <w:tcPr>
            <w:tcW w:w="2125" w:type="dxa"/>
            <w:shd w:val="clear" w:color="auto" w:fill="auto"/>
            <w:vAlign w:val="center"/>
          </w:tcPr>
          <w:p w14:paraId="74073223">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2D52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7AAF069">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64EC9041">
            <w:pPr>
              <w:spacing w:line="276" w:lineRule="auto"/>
              <w:jc w:val="both"/>
              <w:rPr>
                <w:i/>
                <w:color w:val="0070C0"/>
                <w:sz w:val="21"/>
                <w:szCs w:val="21"/>
                <w:lang w:eastAsia="zh-CN"/>
              </w:rPr>
            </w:pPr>
            <w:r>
              <w:rPr>
                <w:rFonts w:eastAsiaTheme="minorEastAsia"/>
                <w:szCs w:val="21"/>
                <w:lang w:eastAsia="zh-CN"/>
              </w:rPr>
              <w:t>设备外部可以耐受</w:t>
            </w:r>
            <w:r>
              <w:rPr>
                <w:rFonts w:eastAsiaTheme="minorEastAsia"/>
                <w:szCs w:val="21"/>
                <w:lang w:val="en-US" w:eastAsia="zh-CN"/>
              </w:rPr>
              <w:t>7</w:t>
            </w:r>
            <w:r>
              <w:rPr>
                <w:rFonts w:eastAsiaTheme="minorEastAsia"/>
                <w:szCs w:val="21"/>
                <w:lang w:eastAsia="zh-CN"/>
              </w:rPr>
              <w:t>5%乙醇、0.</w:t>
            </w:r>
            <w:r>
              <w:rPr>
                <w:rFonts w:hint="eastAsia" w:eastAsiaTheme="minorEastAsia"/>
                <w:szCs w:val="21"/>
                <w:lang w:val="en-US" w:eastAsia="zh-CN"/>
              </w:rPr>
              <w:t>1</w:t>
            </w:r>
            <w:r>
              <w:rPr>
                <w:rFonts w:eastAsiaTheme="minorEastAsia"/>
                <w:szCs w:val="21"/>
                <w:lang w:eastAsia="zh-CN"/>
              </w:rPr>
              <w:t>%新洁尔灭、</w:t>
            </w:r>
            <w:r>
              <w:rPr>
                <w:rFonts w:eastAsiaTheme="minorEastAsia"/>
                <w:lang w:val="en-US" w:eastAsia="zh-CN"/>
              </w:rPr>
              <w:t>1%84</w:t>
            </w:r>
            <w:r>
              <w:rPr>
                <w:rFonts w:eastAsiaTheme="minorEastAsia"/>
                <w:szCs w:val="21"/>
                <w:lang w:eastAsia="zh-CN"/>
              </w:rPr>
              <w:t>等消毒剂擦拭消毒，同时也可以耐受甲醛、臭氧、双氧水和乙酸等空气消毒剂。</w:t>
            </w:r>
          </w:p>
        </w:tc>
        <w:tc>
          <w:tcPr>
            <w:tcW w:w="2125" w:type="dxa"/>
            <w:shd w:val="clear" w:color="auto" w:fill="auto"/>
            <w:vAlign w:val="center"/>
          </w:tcPr>
          <w:p w14:paraId="59A9DF4A">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1884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D43D27C">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3E1B0E4E">
            <w:pPr>
              <w:spacing w:line="276" w:lineRule="auto"/>
              <w:jc w:val="both"/>
              <w:rPr>
                <w:i/>
                <w:color w:val="0070C0"/>
                <w:sz w:val="21"/>
                <w:szCs w:val="21"/>
                <w:lang w:eastAsia="zh-CN"/>
              </w:rPr>
            </w:pPr>
            <w:r>
              <w:rPr>
                <w:rFonts w:eastAsiaTheme="minorEastAsia"/>
                <w:szCs w:val="21"/>
                <w:lang w:eastAsia="zh-CN"/>
              </w:rPr>
              <w:t>进出口连接为：TC卡箍接口。</w:t>
            </w:r>
          </w:p>
        </w:tc>
        <w:tc>
          <w:tcPr>
            <w:tcW w:w="2125" w:type="dxa"/>
            <w:shd w:val="clear" w:color="auto" w:fill="auto"/>
            <w:vAlign w:val="center"/>
          </w:tcPr>
          <w:p w14:paraId="2F379C5E">
            <w:pPr>
              <w:jc w:val="both"/>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关键</w:t>
            </w:r>
          </w:p>
        </w:tc>
      </w:tr>
      <w:tr w14:paraId="01EDE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B6BB31E">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481BF302">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val="en-US" w:eastAsia="zh-CN"/>
                <w14:textFill>
                  <w14:solidFill>
                    <w14:schemeClr w14:val="tx1"/>
                  </w14:solidFill>
                </w14:textFill>
              </w:rPr>
              <w:t>标识</w:t>
            </w:r>
            <w:r>
              <w:rPr>
                <w:i w:val="0"/>
                <w:iCs w:val="0"/>
                <w:color w:val="000000" w:themeColor="text1"/>
                <w:sz w:val="21"/>
                <w:szCs w:val="21"/>
                <w:lang w:eastAsia="zh-CN"/>
                <w14:textFill>
                  <w14:solidFill>
                    <w14:schemeClr w14:val="tx1"/>
                  </w14:solidFill>
                </w14:textFill>
              </w:rPr>
              <w:t xml:space="preserve">：至少应有以下永久贴牢和清楚易认的标识： </w:t>
            </w:r>
          </w:p>
          <w:p w14:paraId="545D222C">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（1）制造/供应单位；</w:t>
            </w:r>
          </w:p>
          <w:p w14:paraId="5D8FB8D0">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（2）产品注册号；</w:t>
            </w:r>
          </w:p>
          <w:p w14:paraId="1E9216BC">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（3）型号；</w:t>
            </w:r>
          </w:p>
          <w:p w14:paraId="6CC59DFE">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（4）生产日期或编号；</w:t>
            </w:r>
          </w:p>
          <w:p w14:paraId="64BE299E">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（5）对设备必要的说明；</w:t>
            </w:r>
          </w:p>
          <w:p w14:paraId="45BFE941">
            <w:pPr>
              <w:pStyle w:val="7"/>
              <w:spacing w:line="276" w:lineRule="auto"/>
              <w:rPr>
                <w:color w:val="0070C0"/>
                <w:sz w:val="21"/>
                <w:szCs w:val="21"/>
                <w:lang w:eastAsia="zh-CN"/>
              </w:rPr>
            </w:pPr>
            <w:r>
              <w:rPr>
                <w:i w:val="0"/>
                <w:iCs w:val="0"/>
                <w:color w:val="000000" w:themeColor="text1"/>
                <w:sz w:val="21"/>
                <w:szCs w:val="21"/>
                <w14:textFill>
                  <w14:solidFill>
                    <w14:schemeClr w14:val="tx1"/>
                  </w14:solidFill>
                </w14:textFill>
              </w:rPr>
              <w:t>（</w:t>
            </w:r>
            <w:r>
              <w:rPr>
                <w:i w:val="0"/>
                <w:iCs w:val="0"/>
                <w:color w:val="000000" w:themeColor="text1"/>
                <w:sz w:val="21"/>
                <w:szCs w:val="21"/>
                <w:lang w:eastAsia="zh-CN"/>
                <w14:textFill>
                  <w14:solidFill>
                    <w14:schemeClr w14:val="tx1"/>
                  </w14:solidFill>
                </w14:textFill>
              </w:rPr>
              <w:t>6</w:t>
            </w:r>
            <w:r>
              <w:rPr>
                <w:i w:val="0"/>
                <w:iCs w:val="0"/>
                <w:color w:val="000000" w:themeColor="text1"/>
                <w:sz w:val="21"/>
                <w:szCs w:val="21"/>
                <w14:textFill>
                  <w14:solidFill>
                    <w14:schemeClr w14:val="tx1"/>
                  </w14:solidFill>
                </w14:textFill>
              </w:rPr>
              <w:t>）安全标识。</w:t>
            </w:r>
          </w:p>
        </w:tc>
        <w:tc>
          <w:tcPr>
            <w:tcW w:w="2125" w:type="dxa"/>
            <w:shd w:val="clear" w:color="auto" w:fill="auto"/>
            <w:vAlign w:val="center"/>
          </w:tcPr>
          <w:p w14:paraId="34A283A0">
            <w:pPr>
              <w:jc w:val="both"/>
              <w:rPr>
                <w:sz w:val="21"/>
                <w:szCs w:val="21"/>
                <w:lang w:eastAsia="zh-CN"/>
              </w:rPr>
            </w:pPr>
            <w:r>
              <w:rPr>
                <w:rFonts w:hint="default" w:ascii="Times New Roman" w:hAnsi="Times New Roman" w:eastAsia="宋体" w:cs="Times New Roman"/>
                <w:color w:val="auto"/>
                <w:lang w:eastAsia="zh-CN"/>
              </w:rPr>
              <w:t>关键</w:t>
            </w:r>
          </w:p>
        </w:tc>
      </w:tr>
      <w:bookmarkEnd w:id="24"/>
      <w:bookmarkEnd w:id="25"/>
      <w:permEnd w:id="16"/>
    </w:tbl>
    <w:p w14:paraId="633C31B3">
      <w:pPr>
        <w:pStyle w:val="31"/>
        <w:spacing w:afterLines="50"/>
        <w:ind w:left="425" w:firstLine="0" w:firstLineChars="0"/>
        <w:rPr>
          <w:rFonts w:ascii="Times New Roman" w:hAnsi="Times New Roman"/>
          <w:sz w:val="21"/>
          <w:szCs w:val="21"/>
        </w:rPr>
      </w:pPr>
    </w:p>
    <w:p w14:paraId="2ABF3F80">
      <w:pPr>
        <w:pStyle w:val="31"/>
        <w:numPr>
          <w:ilvl w:val="0"/>
          <w:numId w:val="3"/>
        </w:numPr>
        <w:spacing w:afterLines="50"/>
        <w:ind w:left="426" w:hanging="426" w:hangingChars="202"/>
        <w:outlineLvl w:val="0"/>
        <w:rPr>
          <w:rFonts w:ascii="Times New Roman" w:hAnsi="Times New Roman"/>
          <w:b/>
          <w:sz w:val="21"/>
          <w:szCs w:val="21"/>
        </w:rPr>
      </w:pPr>
      <w:bookmarkStart w:id="26" w:name="_Toc522716121"/>
      <w:bookmarkStart w:id="27" w:name="_Toc522107740"/>
      <w:r>
        <w:rPr>
          <w:rFonts w:ascii="Times New Roman" w:hAnsi="Times New Roman"/>
          <w:b/>
          <w:sz w:val="21"/>
          <w:szCs w:val="21"/>
        </w:rPr>
        <w:t>运行要求</w:t>
      </w:r>
      <w:bookmarkEnd w:id="26"/>
      <w:bookmarkEnd w:id="27"/>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339A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7BB7BE9E">
            <w:pPr>
              <w:jc w:val="center"/>
              <w:rPr>
                <w:b/>
                <w:sz w:val="21"/>
                <w:szCs w:val="21"/>
              </w:rPr>
            </w:pPr>
            <w:r>
              <w:rPr>
                <w:b/>
                <w:sz w:val="21"/>
                <w:szCs w:val="21"/>
              </w:rPr>
              <w:t>编号</w:t>
            </w:r>
          </w:p>
        </w:tc>
        <w:tc>
          <w:tcPr>
            <w:tcW w:w="7128" w:type="dxa"/>
            <w:shd w:val="clear" w:color="auto" w:fill="D9D9D9"/>
            <w:vAlign w:val="center"/>
          </w:tcPr>
          <w:p w14:paraId="09DCA063">
            <w:pPr>
              <w:jc w:val="center"/>
              <w:rPr>
                <w:b/>
                <w:sz w:val="21"/>
                <w:szCs w:val="21"/>
                <w:lang w:eastAsia="zh-CN"/>
              </w:rPr>
            </w:pPr>
            <w:r>
              <w:rPr>
                <w:b/>
                <w:sz w:val="21"/>
                <w:szCs w:val="21"/>
                <w:lang w:eastAsia="zh-CN"/>
              </w:rPr>
              <w:t>需求</w:t>
            </w:r>
          </w:p>
        </w:tc>
        <w:tc>
          <w:tcPr>
            <w:tcW w:w="2125" w:type="dxa"/>
            <w:shd w:val="clear" w:color="auto" w:fill="D9D9D9"/>
            <w:vAlign w:val="center"/>
          </w:tcPr>
          <w:p w14:paraId="1B47A646">
            <w:pPr>
              <w:jc w:val="center"/>
              <w:rPr>
                <w:b/>
                <w:sz w:val="21"/>
                <w:szCs w:val="21"/>
                <w:lang w:eastAsia="zh-CN"/>
              </w:rPr>
            </w:pPr>
            <w:r>
              <w:rPr>
                <w:b/>
                <w:sz w:val="21"/>
                <w:szCs w:val="21"/>
                <w:lang w:eastAsia="zh-CN"/>
              </w:rPr>
              <w:t>关键程度</w:t>
            </w:r>
          </w:p>
        </w:tc>
      </w:tr>
      <w:tr w14:paraId="6C22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324DEDA7">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63667363">
            <w:pPr>
              <w:jc w:val="both"/>
              <w:rPr>
                <w:sz w:val="21"/>
                <w:szCs w:val="21"/>
                <w:lang w:eastAsia="zh-CN"/>
              </w:rPr>
            </w:pPr>
            <w:r>
              <w:rPr>
                <w:color w:val="000000"/>
                <w:sz w:val="21"/>
                <w:szCs w:val="21"/>
                <w:lang w:eastAsia="zh-CN"/>
              </w:rPr>
              <w:t>原辅料、包装材料、产品的规格标准</w:t>
            </w:r>
          </w:p>
        </w:tc>
      </w:tr>
      <w:tr w14:paraId="2BA3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3B7A3CF">
            <w:pPr>
              <w:pStyle w:val="31"/>
              <w:numPr>
                <w:ilvl w:val="0"/>
                <w:numId w:val="7"/>
              </w:numPr>
              <w:ind w:left="470" w:hanging="120" w:firstLineChars="0"/>
              <w:rPr>
                <w:rFonts w:ascii="Times New Roman" w:hAnsi="Times New Roman"/>
                <w:sz w:val="21"/>
                <w:szCs w:val="21"/>
              </w:rPr>
            </w:pPr>
            <w:permStart w:id="17" w:edGrp="everyone"/>
          </w:p>
        </w:tc>
        <w:tc>
          <w:tcPr>
            <w:tcW w:w="7128" w:type="dxa"/>
            <w:shd w:val="clear" w:color="auto" w:fill="auto"/>
            <w:vAlign w:val="center"/>
          </w:tcPr>
          <w:p w14:paraId="2D26CFFD">
            <w:pPr>
              <w:spacing w:line="276" w:lineRule="auto"/>
              <w:jc w:val="both"/>
              <w:rPr>
                <w:sz w:val="21"/>
                <w:szCs w:val="21"/>
                <w:lang w:eastAsia="zh-CN"/>
              </w:rPr>
            </w:pPr>
            <w:r>
              <w:rPr>
                <w:rFonts w:eastAsiaTheme="minorEastAsia"/>
                <w:szCs w:val="21"/>
                <w:lang w:eastAsia="zh-CN"/>
              </w:rPr>
              <w:t>管柱材质为亚克力。</w:t>
            </w:r>
          </w:p>
        </w:tc>
        <w:tc>
          <w:tcPr>
            <w:tcW w:w="2125" w:type="dxa"/>
            <w:shd w:val="clear" w:color="auto" w:fill="auto"/>
            <w:vAlign w:val="center"/>
          </w:tcPr>
          <w:p w14:paraId="25A49339">
            <w:pPr>
              <w:jc w:val="both"/>
              <w:rPr>
                <w:sz w:val="21"/>
                <w:szCs w:val="21"/>
                <w:lang w:eastAsia="zh-CN"/>
              </w:rPr>
            </w:pPr>
            <w:r>
              <w:rPr>
                <w:rFonts w:eastAsiaTheme="minorEastAsia"/>
                <w:iCs/>
                <w:szCs w:val="21"/>
                <w:lang w:val="en-US" w:eastAsia="zh-CN"/>
              </w:rPr>
              <w:t>关键</w:t>
            </w:r>
          </w:p>
        </w:tc>
      </w:tr>
      <w:permEnd w:id="17"/>
      <w:tr w14:paraId="37433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3003BE3">
            <w:pPr>
              <w:pStyle w:val="31"/>
              <w:numPr>
                <w:ilvl w:val="0"/>
                <w:numId w:val="7"/>
              </w:numPr>
              <w:ind w:left="470" w:hanging="120" w:firstLineChars="0"/>
              <w:rPr>
                <w:rFonts w:ascii="Times New Roman" w:hAnsi="Times New Roman"/>
                <w:sz w:val="21"/>
                <w:szCs w:val="21"/>
              </w:rPr>
            </w:pPr>
            <w:permStart w:id="18" w:edGrp="everyone"/>
          </w:p>
        </w:tc>
        <w:tc>
          <w:tcPr>
            <w:tcW w:w="7128" w:type="dxa"/>
            <w:shd w:val="clear" w:color="auto" w:fill="auto"/>
            <w:vAlign w:val="center"/>
          </w:tcPr>
          <w:p w14:paraId="517CA36E">
            <w:pPr>
              <w:spacing w:line="276" w:lineRule="auto"/>
              <w:jc w:val="both"/>
              <w:rPr>
                <w:i/>
                <w:color w:val="0070C0"/>
                <w:sz w:val="21"/>
                <w:szCs w:val="21"/>
                <w:lang w:eastAsia="zh-CN"/>
              </w:rPr>
            </w:pPr>
            <w:r>
              <w:rPr>
                <w:rFonts w:eastAsiaTheme="minorEastAsia"/>
                <w:szCs w:val="21"/>
                <w:lang w:eastAsia="zh-CN"/>
              </w:rPr>
              <w:t>柱头材质为316L不锈钢。</w:t>
            </w:r>
          </w:p>
        </w:tc>
        <w:tc>
          <w:tcPr>
            <w:tcW w:w="2125" w:type="dxa"/>
            <w:shd w:val="clear" w:color="auto" w:fill="auto"/>
            <w:vAlign w:val="center"/>
          </w:tcPr>
          <w:p w14:paraId="1F9AF933">
            <w:pPr>
              <w:jc w:val="both"/>
              <w:rPr>
                <w:sz w:val="21"/>
                <w:szCs w:val="21"/>
                <w:lang w:eastAsia="zh-CN"/>
              </w:rPr>
            </w:pPr>
            <w:r>
              <w:rPr>
                <w:rFonts w:eastAsiaTheme="minorEastAsia"/>
                <w:iCs/>
                <w:szCs w:val="21"/>
                <w:lang w:val="en-US" w:eastAsia="zh-CN"/>
              </w:rPr>
              <w:t>关键</w:t>
            </w:r>
          </w:p>
        </w:tc>
      </w:tr>
      <w:permEnd w:id="18"/>
      <w:tr w14:paraId="4E57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BE5F602">
            <w:pPr>
              <w:pStyle w:val="31"/>
              <w:numPr>
                <w:ilvl w:val="0"/>
                <w:numId w:val="7"/>
              </w:numPr>
              <w:ind w:left="470" w:hanging="120" w:firstLineChars="0"/>
              <w:rPr>
                <w:rFonts w:ascii="Times New Roman" w:hAnsi="Times New Roman"/>
                <w:sz w:val="21"/>
                <w:szCs w:val="21"/>
              </w:rPr>
            </w:pPr>
            <w:permStart w:id="19" w:edGrp="everyone"/>
          </w:p>
        </w:tc>
        <w:tc>
          <w:tcPr>
            <w:tcW w:w="7128" w:type="dxa"/>
            <w:shd w:val="clear" w:color="auto" w:fill="auto"/>
            <w:vAlign w:val="center"/>
          </w:tcPr>
          <w:p w14:paraId="6EB3A902">
            <w:pPr>
              <w:spacing w:line="276" w:lineRule="auto"/>
              <w:jc w:val="both"/>
              <w:rPr>
                <w:i/>
                <w:color w:val="0070C0"/>
                <w:sz w:val="21"/>
                <w:szCs w:val="21"/>
                <w:lang w:eastAsia="zh-CN"/>
              </w:rPr>
            </w:pPr>
            <w:r>
              <w:rPr>
                <w:rFonts w:eastAsiaTheme="minorEastAsia"/>
                <w:szCs w:val="21"/>
                <w:lang w:eastAsia="zh-CN"/>
              </w:rPr>
              <w:t>分流板材料为PP或POM。</w:t>
            </w:r>
          </w:p>
        </w:tc>
        <w:tc>
          <w:tcPr>
            <w:tcW w:w="2125" w:type="dxa"/>
            <w:shd w:val="clear" w:color="auto" w:fill="auto"/>
            <w:vAlign w:val="center"/>
          </w:tcPr>
          <w:p w14:paraId="3C6015AC">
            <w:pPr>
              <w:jc w:val="both"/>
              <w:rPr>
                <w:sz w:val="21"/>
                <w:szCs w:val="21"/>
                <w:lang w:eastAsia="zh-CN"/>
              </w:rPr>
            </w:pPr>
            <w:r>
              <w:rPr>
                <w:rFonts w:eastAsiaTheme="minorEastAsia"/>
                <w:iCs/>
                <w:szCs w:val="21"/>
                <w:lang w:val="en-US" w:eastAsia="zh-CN"/>
              </w:rPr>
              <w:t>关键</w:t>
            </w:r>
          </w:p>
        </w:tc>
      </w:tr>
      <w:permEnd w:id="19"/>
      <w:tr w14:paraId="38BF8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D3E7102">
            <w:pPr>
              <w:pStyle w:val="31"/>
              <w:numPr>
                <w:ilvl w:val="0"/>
                <w:numId w:val="7"/>
              </w:numPr>
              <w:ind w:left="470" w:hanging="120" w:firstLineChars="0"/>
              <w:rPr>
                <w:rFonts w:ascii="Times New Roman" w:hAnsi="Times New Roman"/>
                <w:sz w:val="21"/>
                <w:szCs w:val="21"/>
              </w:rPr>
            </w:pPr>
            <w:permStart w:id="20" w:edGrp="everyone"/>
          </w:p>
        </w:tc>
        <w:tc>
          <w:tcPr>
            <w:tcW w:w="7128" w:type="dxa"/>
            <w:shd w:val="clear" w:color="auto" w:fill="auto"/>
            <w:vAlign w:val="center"/>
          </w:tcPr>
          <w:p w14:paraId="3DDCA5EC">
            <w:pPr>
              <w:spacing w:line="276" w:lineRule="auto"/>
              <w:jc w:val="both"/>
              <w:rPr>
                <w:i/>
                <w:color w:val="0070C0"/>
                <w:sz w:val="21"/>
                <w:szCs w:val="21"/>
                <w:lang w:eastAsia="zh-CN"/>
              </w:rPr>
            </w:pPr>
            <w:r>
              <w:rPr>
                <w:rFonts w:eastAsiaTheme="minorEastAsia"/>
                <w:szCs w:val="21"/>
                <w:lang w:eastAsia="zh-CN"/>
              </w:rPr>
              <w:t>喷胶头材质为PEEK、PP。</w:t>
            </w:r>
          </w:p>
        </w:tc>
        <w:tc>
          <w:tcPr>
            <w:tcW w:w="2125" w:type="dxa"/>
            <w:shd w:val="clear" w:color="auto" w:fill="auto"/>
            <w:vAlign w:val="center"/>
          </w:tcPr>
          <w:p w14:paraId="4971FFAE">
            <w:pPr>
              <w:jc w:val="both"/>
              <w:rPr>
                <w:sz w:val="21"/>
                <w:szCs w:val="21"/>
                <w:lang w:eastAsia="zh-CN"/>
              </w:rPr>
            </w:pPr>
            <w:r>
              <w:rPr>
                <w:rFonts w:eastAsiaTheme="minorEastAsia"/>
                <w:iCs/>
                <w:szCs w:val="21"/>
                <w:lang w:val="en-US" w:eastAsia="zh-CN"/>
              </w:rPr>
              <w:t>关键</w:t>
            </w:r>
          </w:p>
        </w:tc>
      </w:tr>
      <w:permEnd w:id="20"/>
      <w:tr w14:paraId="16F11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E6371FD">
            <w:pPr>
              <w:pStyle w:val="31"/>
              <w:numPr>
                <w:ilvl w:val="0"/>
                <w:numId w:val="7"/>
              </w:numPr>
              <w:ind w:left="470" w:hanging="120" w:firstLineChars="0"/>
              <w:rPr>
                <w:rFonts w:ascii="Times New Roman" w:hAnsi="Times New Roman"/>
                <w:sz w:val="21"/>
                <w:szCs w:val="21"/>
              </w:rPr>
            </w:pPr>
            <w:permStart w:id="21" w:edGrp="everyone"/>
          </w:p>
        </w:tc>
        <w:tc>
          <w:tcPr>
            <w:tcW w:w="7128" w:type="dxa"/>
            <w:shd w:val="clear" w:color="auto" w:fill="auto"/>
            <w:vAlign w:val="center"/>
          </w:tcPr>
          <w:p w14:paraId="702647B2">
            <w:pPr>
              <w:spacing w:line="276" w:lineRule="auto"/>
              <w:jc w:val="both"/>
              <w:rPr>
                <w:i/>
                <w:color w:val="0070C0"/>
                <w:sz w:val="21"/>
                <w:szCs w:val="21"/>
                <w:lang w:eastAsia="zh-CN"/>
              </w:rPr>
            </w:pPr>
            <w:r>
              <w:rPr>
                <w:rFonts w:eastAsiaTheme="minorEastAsia"/>
                <w:szCs w:val="21"/>
                <w:lang w:eastAsia="zh-CN"/>
              </w:rPr>
              <w:t>管路和配件材质：316L接头、PTFE密封圈。</w:t>
            </w:r>
          </w:p>
        </w:tc>
        <w:tc>
          <w:tcPr>
            <w:tcW w:w="2125" w:type="dxa"/>
            <w:shd w:val="clear" w:color="auto" w:fill="auto"/>
            <w:vAlign w:val="center"/>
          </w:tcPr>
          <w:p w14:paraId="703DE21E">
            <w:pPr>
              <w:jc w:val="both"/>
              <w:rPr>
                <w:sz w:val="21"/>
                <w:szCs w:val="21"/>
                <w:lang w:eastAsia="zh-CN"/>
              </w:rPr>
            </w:pPr>
            <w:r>
              <w:rPr>
                <w:rFonts w:eastAsiaTheme="minorEastAsia"/>
                <w:iCs/>
                <w:szCs w:val="21"/>
                <w:lang w:val="en-US" w:eastAsia="zh-CN"/>
              </w:rPr>
              <w:t>关键</w:t>
            </w:r>
          </w:p>
        </w:tc>
      </w:tr>
      <w:permEnd w:id="21"/>
      <w:tr w14:paraId="3155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6C633FF3">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539ACCEC">
            <w:pPr>
              <w:jc w:val="both"/>
              <w:rPr>
                <w:sz w:val="21"/>
                <w:szCs w:val="21"/>
                <w:lang w:eastAsia="zh-CN"/>
              </w:rPr>
            </w:pPr>
            <w:r>
              <w:rPr>
                <w:color w:val="000000"/>
                <w:sz w:val="21"/>
                <w:szCs w:val="21"/>
              </w:rPr>
              <w:t>设备效率、产能</w:t>
            </w:r>
          </w:p>
        </w:tc>
      </w:tr>
      <w:tr w14:paraId="07D1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538A5AA">
            <w:pPr>
              <w:pStyle w:val="31"/>
              <w:numPr>
                <w:ilvl w:val="0"/>
                <w:numId w:val="7"/>
              </w:numPr>
              <w:ind w:left="470" w:hanging="120" w:firstLineChars="0"/>
              <w:rPr>
                <w:rFonts w:ascii="Times New Roman" w:hAnsi="Times New Roman"/>
                <w:sz w:val="21"/>
                <w:szCs w:val="21"/>
              </w:rPr>
            </w:pPr>
            <w:permStart w:id="22" w:edGrp="everyone"/>
          </w:p>
        </w:tc>
        <w:tc>
          <w:tcPr>
            <w:tcW w:w="7128" w:type="dxa"/>
            <w:shd w:val="clear" w:color="auto" w:fill="auto"/>
            <w:vAlign w:val="center"/>
          </w:tcPr>
          <w:p w14:paraId="0D66B316">
            <w:pPr>
              <w:spacing w:line="276" w:lineRule="auto"/>
              <w:jc w:val="both"/>
              <w:rPr>
                <w:rFonts w:hint="default"/>
                <w:sz w:val="21"/>
                <w:szCs w:val="21"/>
                <w:lang w:val="en-US" w:eastAsia="zh-CN"/>
              </w:rPr>
            </w:pPr>
            <w:r>
              <w:rPr>
                <w:rFonts w:hint="eastAsia"/>
                <w:i w:val="0"/>
                <w:iCs/>
                <w:color w:val="000000" w:themeColor="text1"/>
                <w:sz w:val="21"/>
                <w:szCs w:val="21"/>
                <w:lang w:val="en-US" w:eastAsia="zh-CN"/>
                <w14:textFill>
                  <w14:solidFill>
                    <w14:schemeClr w14:val="tx1"/>
                  </w14:solidFill>
                </w14:textFill>
              </w:rPr>
              <w:t>N/A</w:t>
            </w:r>
          </w:p>
        </w:tc>
        <w:tc>
          <w:tcPr>
            <w:tcW w:w="2125" w:type="dxa"/>
            <w:shd w:val="clear" w:color="auto" w:fill="auto"/>
            <w:vAlign w:val="center"/>
          </w:tcPr>
          <w:p w14:paraId="622CBF93">
            <w:pPr>
              <w:jc w:val="both"/>
              <w:rPr>
                <w:sz w:val="21"/>
                <w:szCs w:val="21"/>
                <w:lang w:eastAsia="zh-CN"/>
              </w:rPr>
            </w:pPr>
          </w:p>
        </w:tc>
      </w:tr>
      <w:permEnd w:id="22"/>
      <w:tr w14:paraId="7304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5014F0A">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2303E2DD">
            <w:pPr>
              <w:jc w:val="both"/>
              <w:rPr>
                <w:sz w:val="21"/>
                <w:szCs w:val="21"/>
                <w:lang w:eastAsia="zh-CN"/>
              </w:rPr>
            </w:pPr>
            <w:r>
              <w:rPr>
                <w:color w:val="000000"/>
                <w:sz w:val="21"/>
                <w:szCs w:val="21"/>
              </w:rPr>
              <w:t>工艺参数范围</w:t>
            </w:r>
          </w:p>
        </w:tc>
      </w:tr>
      <w:tr w14:paraId="1772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AB8EE69">
            <w:pPr>
              <w:pStyle w:val="31"/>
              <w:numPr>
                <w:ilvl w:val="0"/>
                <w:numId w:val="7"/>
              </w:numPr>
              <w:ind w:left="470" w:hanging="120" w:firstLineChars="0"/>
              <w:rPr>
                <w:rFonts w:ascii="Times New Roman" w:hAnsi="Times New Roman"/>
                <w:sz w:val="21"/>
                <w:szCs w:val="21"/>
              </w:rPr>
            </w:pPr>
            <w:permStart w:id="23" w:edGrp="everyone"/>
          </w:p>
        </w:tc>
        <w:tc>
          <w:tcPr>
            <w:tcW w:w="7128" w:type="dxa"/>
            <w:shd w:val="clear" w:color="auto" w:fill="auto"/>
            <w:vAlign w:val="center"/>
          </w:tcPr>
          <w:p w14:paraId="328DE8F3">
            <w:pPr>
              <w:spacing w:line="360" w:lineRule="auto"/>
              <w:jc w:val="both"/>
              <w:rPr>
                <w:rFonts w:hint="default"/>
                <w:i/>
                <w:sz w:val="21"/>
                <w:szCs w:val="21"/>
                <w:lang w:val="en-US" w:eastAsia="zh-CN"/>
              </w:rPr>
            </w:pPr>
            <w:r>
              <w:rPr>
                <w:rFonts w:eastAsiaTheme="minorEastAsia"/>
                <w:iCs/>
                <w:szCs w:val="21"/>
                <w:lang w:val="en-US" w:eastAsia="zh-CN"/>
              </w:rPr>
              <w:t>设备</w:t>
            </w:r>
            <w:r>
              <w:rPr>
                <w:rFonts w:eastAsiaTheme="minorEastAsia"/>
                <w:iCs/>
                <w:szCs w:val="21"/>
                <w:lang w:eastAsia="zh-CN"/>
              </w:rPr>
              <w:t>直径/高度（</w:t>
            </w:r>
            <w:r>
              <w:rPr>
                <w:rFonts w:eastAsiaTheme="minorEastAsia"/>
                <w:iCs/>
                <w:szCs w:val="21"/>
                <w:lang w:val="en-US" w:eastAsia="zh-CN"/>
              </w:rPr>
              <w:t>mm</w:t>
            </w:r>
            <w:r>
              <w:rPr>
                <w:rFonts w:eastAsiaTheme="minorEastAsia"/>
                <w:iCs/>
                <w:szCs w:val="21"/>
                <w:lang w:eastAsia="zh-CN"/>
              </w:rPr>
              <w:t>）：</w:t>
            </w:r>
            <w:r>
              <w:rPr>
                <w:rFonts w:hint="eastAsia" w:eastAsiaTheme="minorEastAsia"/>
                <w:iCs/>
                <w:lang w:val="en-US" w:eastAsia="zh-CN"/>
              </w:rPr>
              <w:t>3根14</w:t>
            </w:r>
            <w:r>
              <w:rPr>
                <w:rFonts w:eastAsiaTheme="minorEastAsia"/>
                <w:iCs/>
                <w:lang w:val="en-US" w:eastAsia="zh-CN"/>
              </w:rPr>
              <w:t>0/</w:t>
            </w:r>
            <w:r>
              <w:rPr>
                <w:rFonts w:hint="eastAsia" w:eastAsiaTheme="minorEastAsia"/>
                <w:iCs/>
                <w:lang w:val="en-US" w:eastAsia="zh-CN"/>
              </w:rPr>
              <w:t>50</w:t>
            </w:r>
            <w:r>
              <w:rPr>
                <w:rFonts w:eastAsiaTheme="minorEastAsia"/>
                <w:iCs/>
                <w:lang w:val="en-US" w:eastAsia="zh-CN"/>
              </w:rPr>
              <w:t>0</w:t>
            </w:r>
            <w:r>
              <w:rPr>
                <w:rFonts w:hint="eastAsia" w:eastAsiaTheme="minorEastAsia"/>
                <w:iCs/>
                <w:lang w:val="en-US" w:eastAsia="zh-CN"/>
              </w:rPr>
              <w:t>mm</w:t>
            </w:r>
            <w:r>
              <w:rPr>
                <w:rFonts w:eastAsiaTheme="minorEastAsia"/>
                <w:iCs/>
                <w:lang w:val="en-US" w:eastAsia="zh-CN"/>
              </w:rPr>
              <w:t>层析柱</w:t>
            </w:r>
            <w:r>
              <w:rPr>
                <w:rFonts w:hint="eastAsia" w:eastAsiaTheme="minorEastAsia"/>
                <w:iCs/>
                <w:lang w:val="en-US" w:eastAsia="zh-CN"/>
              </w:rPr>
              <w:t>;2个200/500mm层析柱</w:t>
            </w:r>
          </w:p>
        </w:tc>
        <w:tc>
          <w:tcPr>
            <w:tcW w:w="2125" w:type="dxa"/>
            <w:shd w:val="clear" w:color="auto" w:fill="auto"/>
            <w:vAlign w:val="center"/>
          </w:tcPr>
          <w:p w14:paraId="53634DE1">
            <w:pPr>
              <w:jc w:val="both"/>
              <w:rPr>
                <w:sz w:val="21"/>
                <w:szCs w:val="21"/>
                <w:lang w:eastAsia="zh-CN"/>
              </w:rPr>
            </w:pPr>
            <w:r>
              <w:rPr>
                <w:rFonts w:eastAsiaTheme="minorEastAsia"/>
                <w:iCs/>
                <w:szCs w:val="21"/>
                <w:lang w:val="en-US" w:eastAsia="zh-CN"/>
              </w:rPr>
              <w:t>关键</w:t>
            </w:r>
          </w:p>
        </w:tc>
      </w:tr>
      <w:permEnd w:id="23"/>
      <w:tr w14:paraId="3001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9890F4A">
            <w:pPr>
              <w:pStyle w:val="31"/>
              <w:numPr>
                <w:ilvl w:val="0"/>
                <w:numId w:val="7"/>
              </w:numPr>
              <w:ind w:left="470" w:hanging="120" w:firstLineChars="0"/>
              <w:rPr>
                <w:rFonts w:ascii="Times New Roman" w:hAnsi="Times New Roman"/>
                <w:sz w:val="21"/>
                <w:szCs w:val="21"/>
              </w:rPr>
            </w:pPr>
            <w:permStart w:id="24" w:edGrp="everyone"/>
          </w:p>
        </w:tc>
        <w:tc>
          <w:tcPr>
            <w:tcW w:w="7128" w:type="dxa"/>
            <w:shd w:val="clear" w:color="auto" w:fill="auto"/>
            <w:vAlign w:val="center"/>
          </w:tcPr>
          <w:p w14:paraId="0E761738">
            <w:pPr>
              <w:spacing w:line="360" w:lineRule="auto"/>
              <w:jc w:val="both"/>
              <w:rPr>
                <w:rFonts w:eastAsiaTheme="minorEastAsia"/>
                <w:iCs/>
                <w:szCs w:val="21"/>
                <w:lang w:eastAsia="zh-CN"/>
              </w:rPr>
            </w:pPr>
            <w:r>
              <w:rPr>
                <w:rFonts w:eastAsiaTheme="minorEastAsia"/>
                <w:iCs/>
                <w:szCs w:val="21"/>
                <w:lang w:eastAsia="zh-CN"/>
              </w:rPr>
              <w:t>可装填高度：</w:t>
            </w:r>
          </w:p>
          <w:p w14:paraId="3EC1916E">
            <w:pPr>
              <w:spacing w:line="360" w:lineRule="auto"/>
              <w:jc w:val="both"/>
              <w:rPr>
                <w:rFonts w:eastAsiaTheme="minorEastAsia"/>
                <w:iCs/>
                <w:szCs w:val="21"/>
                <w:lang w:eastAsia="zh-CN"/>
              </w:rPr>
            </w:pPr>
            <w:r>
              <w:rPr>
                <w:rFonts w:hint="eastAsia" w:eastAsiaTheme="minorEastAsia"/>
                <w:iCs/>
                <w:szCs w:val="21"/>
                <w:lang w:val="en-US" w:eastAsia="zh-CN"/>
              </w:rPr>
              <w:t>14</w:t>
            </w:r>
            <w:r>
              <w:rPr>
                <w:rFonts w:eastAsiaTheme="minorEastAsia"/>
                <w:iCs/>
                <w:szCs w:val="21"/>
                <w:lang w:eastAsia="zh-CN"/>
              </w:rPr>
              <w:t>0/</w:t>
            </w:r>
            <w:r>
              <w:rPr>
                <w:rFonts w:hint="eastAsia" w:eastAsiaTheme="minorEastAsia"/>
                <w:iCs/>
                <w:szCs w:val="21"/>
                <w:lang w:val="en-US" w:eastAsia="zh-CN"/>
              </w:rPr>
              <w:t>50</w:t>
            </w:r>
            <w:r>
              <w:rPr>
                <w:rFonts w:eastAsiaTheme="minorEastAsia"/>
                <w:iCs/>
                <w:szCs w:val="21"/>
                <w:lang w:eastAsia="zh-CN"/>
              </w:rPr>
              <w:t>0</w:t>
            </w:r>
            <w:r>
              <w:rPr>
                <w:rFonts w:hint="eastAsia" w:eastAsiaTheme="minorEastAsia"/>
                <w:iCs/>
                <w:szCs w:val="21"/>
                <w:lang w:val="en-US" w:eastAsia="zh-CN"/>
              </w:rPr>
              <w:t>mm</w:t>
            </w:r>
            <w:r>
              <w:rPr>
                <w:rFonts w:eastAsiaTheme="minorEastAsia"/>
                <w:iCs/>
                <w:lang w:val="en-US" w:eastAsia="zh-CN"/>
              </w:rPr>
              <w:t>层析柱</w:t>
            </w:r>
            <w:r>
              <w:rPr>
                <w:rFonts w:eastAsiaTheme="minorEastAsia"/>
                <w:iCs/>
                <w:szCs w:val="21"/>
                <w:lang w:eastAsia="zh-CN"/>
              </w:rPr>
              <w:t>，</w:t>
            </w:r>
            <w:r>
              <w:rPr>
                <w:rFonts w:hint="eastAsia" w:eastAsiaTheme="minorEastAsia"/>
                <w:iCs/>
                <w:szCs w:val="21"/>
                <w:lang w:val="en-US" w:eastAsia="zh-CN"/>
              </w:rPr>
              <w:t>17</w:t>
            </w:r>
            <w:r>
              <w:rPr>
                <w:rFonts w:eastAsiaTheme="minorEastAsia"/>
                <w:iCs/>
                <w:szCs w:val="21"/>
                <w:lang w:eastAsia="zh-CN"/>
              </w:rPr>
              <w:t>0-</w:t>
            </w:r>
            <w:r>
              <w:rPr>
                <w:rFonts w:hint="eastAsia" w:eastAsiaTheme="minorEastAsia"/>
                <w:iCs/>
                <w:szCs w:val="21"/>
                <w:lang w:val="en-US" w:eastAsia="zh-CN"/>
              </w:rPr>
              <w:t>22</w:t>
            </w:r>
            <w:r>
              <w:rPr>
                <w:rFonts w:eastAsiaTheme="minorEastAsia"/>
                <w:iCs/>
                <w:szCs w:val="21"/>
                <w:lang w:eastAsia="zh-CN"/>
              </w:rPr>
              <w:t>0mm；</w:t>
            </w:r>
          </w:p>
          <w:p w14:paraId="3921038B">
            <w:pPr>
              <w:spacing w:line="360" w:lineRule="auto"/>
              <w:jc w:val="both"/>
              <w:rPr>
                <w:rFonts w:hint="default" w:eastAsiaTheme="minorEastAsia"/>
                <w:iCs/>
                <w:szCs w:val="21"/>
                <w:lang w:val="en-US" w:eastAsia="zh-CN"/>
              </w:rPr>
            </w:pPr>
            <w:r>
              <w:rPr>
                <w:rFonts w:hint="eastAsia" w:eastAsiaTheme="minorEastAsia"/>
                <w:iCs/>
                <w:szCs w:val="21"/>
                <w:lang w:val="en-US" w:eastAsia="zh-CN"/>
              </w:rPr>
              <w:t>200/500mm层析柱，17</w:t>
            </w:r>
            <w:r>
              <w:rPr>
                <w:rFonts w:eastAsiaTheme="minorEastAsia"/>
                <w:iCs/>
                <w:szCs w:val="21"/>
                <w:lang w:eastAsia="zh-CN"/>
              </w:rPr>
              <w:t>0-</w:t>
            </w:r>
            <w:r>
              <w:rPr>
                <w:rFonts w:hint="eastAsia" w:eastAsiaTheme="minorEastAsia"/>
                <w:iCs/>
                <w:szCs w:val="21"/>
                <w:lang w:val="en-US" w:eastAsia="zh-CN"/>
              </w:rPr>
              <w:t>22</w:t>
            </w:r>
            <w:r>
              <w:rPr>
                <w:rFonts w:eastAsiaTheme="minorEastAsia"/>
                <w:iCs/>
                <w:szCs w:val="21"/>
                <w:lang w:eastAsia="zh-CN"/>
              </w:rPr>
              <w:t>0mm；</w:t>
            </w:r>
          </w:p>
        </w:tc>
        <w:tc>
          <w:tcPr>
            <w:tcW w:w="2125" w:type="dxa"/>
            <w:shd w:val="clear" w:color="auto" w:fill="auto"/>
            <w:vAlign w:val="center"/>
          </w:tcPr>
          <w:p w14:paraId="19B436AD">
            <w:pPr>
              <w:jc w:val="both"/>
              <w:rPr>
                <w:sz w:val="21"/>
                <w:szCs w:val="21"/>
                <w:lang w:eastAsia="zh-CN"/>
              </w:rPr>
            </w:pPr>
            <w:r>
              <w:rPr>
                <w:rFonts w:eastAsiaTheme="minorEastAsia"/>
                <w:iCs/>
                <w:szCs w:val="21"/>
                <w:lang w:val="en-US" w:eastAsia="zh-CN"/>
              </w:rPr>
              <w:t>关键</w:t>
            </w:r>
          </w:p>
        </w:tc>
      </w:tr>
      <w:permEnd w:id="24"/>
      <w:tr w14:paraId="71754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2A8AD91">
            <w:pPr>
              <w:pStyle w:val="31"/>
              <w:numPr>
                <w:ilvl w:val="0"/>
                <w:numId w:val="7"/>
              </w:numPr>
              <w:ind w:left="470" w:hanging="120" w:firstLineChars="0"/>
              <w:rPr>
                <w:rFonts w:ascii="Times New Roman" w:hAnsi="Times New Roman"/>
                <w:sz w:val="21"/>
                <w:szCs w:val="21"/>
              </w:rPr>
            </w:pPr>
            <w:permStart w:id="25" w:edGrp="everyone"/>
          </w:p>
        </w:tc>
        <w:tc>
          <w:tcPr>
            <w:tcW w:w="7128" w:type="dxa"/>
            <w:shd w:val="clear" w:color="auto" w:fill="auto"/>
            <w:vAlign w:val="center"/>
          </w:tcPr>
          <w:p w14:paraId="21E13CA1">
            <w:pPr>
              <w:spacing w:line="276" w:lineRule="auto"/>
              <w:jc w:val="both"/>
              <w:rPr>
                <w:i/>
                <w:color w:val="0070C0"/>
                <w:sz w:val="21"/>
                <w:szCs w:val="21"/>
                <w:lang w:eastAsia="zh-CN"/>
              </w:rPr>
            </w:pPr>
            <w:r>
              <w:rPr>
                <w:rFonts w:eastAsiaTheme="minorEastAsia"/>
                <w:iCs/>
                <w:szCs w:val="21"/>
                <w:lang w:eastAsia="zh-CN"/>
              </w:rPr>
              <w:t>筛网孔径大小：标配</w:t>
            </w:r>
            <w:r>
              <w:rPr>
                <w:rFonts w:hint="eastAsia" w:eastAsiaTheme="minorEastAsia"/>
                <w:iCs/>
                <w:szCs w:val="21"/>
                <w:lang w:val="en-US" w:eastAsia="zh-CN"/>
              </w:rPr>
              <w:t>23</w:t>
            </w:r>
            <w:r>
              <w:rPr>
                <w:rFonts w:eastAsiaTheme="minorEastAsia"/>
                <w:iCs/>
                <w:szCs w:val="21"/>
                <w:lang w:eastAsia="zh-CN"/>
              </w:rPr>
              <w:t>μm</w:t>
            </w:r>
          </w:p>
        </w:tc>
        <w:tc>
          <w:tcPr>
            <w:tcW w:w="2125" w:type="dxa"/>
            <w:shd w:val="clear" w:color="auto" w:fill="auto"/>
            <w:vAlign w:val="center"/>
          </w:tcPr>
          <w:p w14:paraId="47D155FB">
            <w:pPr>
              <w:jc w:val="both"/>
              <w:rPr>
                <w:sz w:val="21"/>
                <w:szCs w:val="21"/>
                <w:lang w:eastAsia="zh-CN"/>
              </w:rPr>
            </w:pPr>
            <w:r>
              <w:rPr>
                <w:rFonts w:eastAsiaTheme="minorEastAsia"/>
                <w:iCs/>
                <w:szCs w:val="21"/>
                <w:lang w:val="en-US" w:eastAsia="zh-CN"/>
              </w:rPr>
              <w:t>关键</w:t>
            </w:r>
          </w:p>
        </w:tc>
      </w:tr>
      <w:permEnd w:id="25"/>
      <w:tr w14:paraId="4F14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72BE6F8">
            <w:pPr>
              <w:pStyle w:val="31"/>
              <w:numPr>
                <w:ilvl w:val="0"/>
                <w:numId w:val="7"/>
              </w:numPr>
              <w:ind w:left="470" w:hanging="120" w:firstLineChars="0"/>
              <w:rPr>
                <w:rFonts w:ascii="Times New Roman" w:hAnsi="Times New Roman"/>
                <w:sz w:val="21"/>
                <w:szCs w:val="21"/>
              </w:rPr>
            </w:pPr>
            <w:permStart w:id="26" w:edGrp="everyone"/>
          </w:p>
        </w:tc>
        <w:tc>
          <w:tcPr>
            <w:tcW w:w="7128" w:type="dxa"/>
            <w:shd w:val="clear" w:color="auto" w:fill="auto"/>
            <w:vAlign w:val="center"/>
          </w:tcPr>
          <w:p w14:paraId="363BDEAC">
            <w:pPr>
              <w:spacing w:line="276" w:lineRule="auto"/>
              <w:jc w:val="both"/>
              <w:rPr>
                <w:i/>
                <w:color w:val="0070C0"/>
                <w:sz w:val="21"/>
                <w:szCs w:val="21"/>
                <w:lang w:eastAsia="zh-CN"/>
              </w:rPr>
            </w:pPr>
            <w:r>
              <w:rPr>
                <w:rFonts w:eastAsiaTheme="minorEastAsia"/>
                <w:iCs/>
                <w:szCs w:val="21"/>
                <w:lang w:val="en-US" w:eastAsia="zh-CN"/>
              </w:rPr>
              <w:t>设备正常运行</w:t>
            </w:r>
            <w:r>
              <w:rPr>
                <w:rFonts w:eastAsiaTheme="minorEastAsia"/>
                <w:iCs/>
                <w:szCs w:val="21"/>
                <w:lang w:eastAsia="zh-CN"/>
              </w:rPr>
              <w:t>温度：4～40℃</w:t>
            </w:r>
          </w:p>
        </w:tc>
        <w:tc>
          <w:tcPr>
            <w:tcW w:w="2125" w:type="dxa"/>
            <w:shd w:val="clear" w:color="auto" w:fill="auto"/>
            <w:vAlign w:val="center"/>
          </w:tcPr>
          <w:p w14:paraId="77F58D92">
            <w:pPr>
              <w:jc w:val="both"/>
              <w:rPr>
                <w:sz w:val="21"/>
                <w:szCs w:val="21"/>
                <w:lang w:eastAsia="zh-CN"/>
              </w:rPr>
            </w:pPr>
            <w:r>
              <w:rPr>
                <w:rFonts w:eastAsiaTheme="minorEastAsia"/>
                <w:iCs/>
                <w:szCs w:val="21"/>
                <w:lang w:val="en-US" w:eastAsia="zh-CN"/>
              </w:rPr>
              <w:t>关键</w:t>
            </w:r>
          </w:p>
        </w:tc>
      </w:tr>
      <w:permEnd w:id="26"/>
      <w:tr w14:paraId="470F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D89BBED">
            <w:pPr>
              <w:pStyle w:val="31"/>
              <w:numPr>
                <w:ilvl w:val="0"/>
                <w:numId w:val="7"/>
              </w:numPr>
              <w:ind w:left="470" w:hanging="120" w:firstLineChars="0"/>
              <w:rPr>
                <w:rFonts w:ascii="Times New Roman" w:hAnsi="Times New Roman"/>
                <w:sz w:val="21"/>
                <w:szCs w:val="21"/>
              </w:rPr>
            </w:pPr>
            <w:permStart w:id="27" w:edGrp="everyone"/>
          </w:p>
        </w:tc>
        <w:tc>
          <w:tcPr>
            <w:tcW w:w="7128" w:type="dxa"/>
            <w:shd w:val="clear" w:color="auto" w:fill="auto"/>
            <w:vAlign w:val="center"/>
          </w:tcPr>
          <w:p w14:paraId="25B8C53D">
            <w:pPr>
              <w:spacing w:line="276" w:lineRule="auto"/>
              <w:jc w:val="both"/>
              <w:rPr>
                <w:sz w:val="21"/>
                <w:szCs w:val="21"/>
                <w:lang w:val="en-US" w:eastAsia="zh-CN"/>
              </w:rPr>
            </w:pPr>
            <w:r>
              <w:rPr>
                <w:rFonts w:eastAsiaTheme="minorEastAsia"/>
                <w:iCs/>
                <w:szCs w:val="21"/>
                <w:lang w:eastAsia="zh-CN"/>
              </w:rPr>
              <w:t>设计最高压力：</w:t>
            </w:r>
            <w:r>
              <w:rPr>
                <w:rFonts w:hint="eastAsia" w:eastAsiaTheme="minorEastAsia"/>
                <w:iCs/>
                <w:szCs w:val="21"/>
                <w:lang w:val="en-US" w:eastAsia="zh-CN"/>
              </w:rPr>
              <w:t>140</w:t>
            </w:r>
            <w:r>
              <w:rPr>
                <w:rFonts w:eastAsiaTheme="minorEastAsia"/>
                <w:iCs/>
                <w:szCs w:val="21"/>
                <w:lang w:eastAsia="zh-CN"/>
              </w:rPr>
              <w:t>/50</w:t>
            </w:r>
            <w:r>
              <w:rPr>
                <w:rFonts w:hint="eastAsia" w:eastAsiaTheme="minorEastAsia"/>
                <w:iCs/>
                <w:szCs w:val="21"/>
                <w:lang w:val="en-US" w:eastAsia="zh-CN"/>
              </w:rPr>
              <w:t>0mm</w:t>
            </w:r>
            <w:r>
              <w:rPr>
                <w:rFonts w:eastAsiaTheme="minorEastAsia"/>
                <w:iCs/>
                <w:lang w:val="en-US" w:eastAsia="zh-CN"/>
              </w:rPr>
              <w:t>层析柱</w:t>
            </w:r>
            <w:r>
              <w:rPr>
                <w:rFonts w:eastAsiaTheme="minorEastAsia"/>
                <w:iCs/>
                <w:szCs w:val="21"/>
                <w:lang w:eastAsia="zh-CN"/>
              </w:rPr>
              <w:t>，</w:t>
            </w:r>
            <w:r>
              <w:rPr>
                <w:rFonts w:hint="eastAsia" w:eastAsiaTheme="minorEastAsia"/>
                <w:iCs/>
                <w:szCs w:val="21"/>
                <w:lang w:val="en-US" w:eastAsia="zh-CN"/>
              </w:rPr>
              <w:t>6</w:t>
            </w:r>
            <w:r>
              <w:rPr>
                <w:rFonts w:eastAsiaTheme="minorEastAsia"/>
                <w:iCs/>
                <w:szCs w:val="21"/>
                <w:lang w:eastAsia="zh-CN"/>
              </w:rPr>
              <w:t>bar；</w:t>
            </w:r>
            <w:r>
              <w:rPr>
                <w:rFonts w:hint="eastAsia" w:eastAsiaTheme="minorEastAsia"/>
                <w:iCs/>
                <w:szCs w:val="21"/>
                <w:lang w:val="en-US" w:eastAsia="zh-CN"/>
              </w:rPr>
              <w:t>200</w:t>
            </w:r>
            <w:r>
              <w:rPr>
                <w:rFonts w:eastAsiaTheme="minorEastAsia"/>
                <w:iCs/>
                <w:szCs w:val="21"/>
                <w:lang w:eastAsia="zh-CN"/>
              </w:rPr>
              <w:t>/50</w:t>
            </w:r>
            <w:r>
              <w:rPr>
                <w:rFonts w:hint="eastAsia" w:eastAsiaTheme="minorEastAsia"/>
                <w:iCs/>
                <w:szCs w:val="21"/>
                <w:lang w:val="en-US" w:eastAsia="zh-CN"/>
              </w:rPr>
              <w:t>0mm</w:t>
            </w:r>
            <w:r>
              <w:rPr>
                <w:rFonts w:eastAsiaTheme="minorEastAsia"/>
                <w:iCs/>
                <w:lang w:val="en-US" w:eastAsia="zh-CN"/>
              </w:rPr>
              <w:t>层析柱</w:t>
            </w:r>
            <w:r>
              <w:rPr>
                <w:rFonts w:eastAsiaTheme="minorEastAsia"/>
                <w:iCs/>
                <w:szCs w:val="21"/>
                <w:lang w:eastAsia="zh-CN"/>
              </w:rPr>
              <w:t>，</w:t>
            </w:r>
            <w:r>
              <w:rPr>
                <w:rFonts w:hint="eastAsia" w:eastAsiaTheme="minorEastAsia"/>
                <w:iCs/>
                <w:szCs w:val="21"/>
                <w:lang w:val="en-US" w:eastAsia="zh-CN"/>
              </w:rPr>
              <w:t>6</w:t>
            </w:r>
            <w:r>
              <w:rPr>
                <w:rFonts w:eastAsiaTheme="minorEastAsia"/>
                <w:iCs/>
                <w:szCs w:val="21"/>
                <w:lang w:eastAsia="zh-CN"/>
              </w:rPr>
              <w:t>bar；</w:t>
            </w:r>
          </w:p>
        </w:tc>
        <w:tc>
          <w:tcPr>
            <w:tcW w:w="2125" w:type="dxa"/>
            <w:shd w:val="clear" w:color="auto" w:fill="auto"/>
            <w:vAlign w:val="center"/>
          </w:tcPr>
          <w:p w14:paraId="40BADBAE">
            <w:pPr>
              <w:jc w:val="both"/>
              <w:rPr>
                <w:sz w:val="21"/>
                <w:szCs w:val="21"/>
                <w:lang w:eastAsia="zh-CN"/>
              </w:rPr>
            </w:pPr>
            <w:r>
              <w:rPr>
                <w:rFonts w:eastAsiaTheme="minorEastAsia"/>
                <w:iCs/>
                <w:szCs w:val="21"/>
                <w:lang w:val="en-US" w:eastAsia="zh-CN"/>
              </w:rPr>
              <w:t>关键</w:t>
            </w:r>
          </w:p>
        </w:tc>
      </w:tr>
      <w:permEnd w:id="27"/>
      <w:tr w14:paraId="673A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C31342C">
            <w:pPr>
              <w:pStyle w:val="31"/>
              <w:numPr>
                <w:ilvl w:val="0"/>
                <w:numId w:val="8"/>
              </w:numPr>
              <w:ind w:firstLineChars="0"/>
              <w:rPr>
                <w:rFonts w:ascii="Times New Roman" w:hAnsi="Times New Roman"/>
                <w:sz w:val="21"/>
                <w:szCs w:val="21"/>
              </w:rPr>
            </w:pPr>
          </w:p>
        </w:tc>
        <w:tc>
          <w:tcPr>
            <w:tcW w:w="9253" w:type="dxa"/>
            <w:gridSpan w:val="2"/>
            <w:shd w:val="clear" w:color="auto" w:fill="D9D9D9"/>
            <w:vAlign w:val="center"/>
          </w:tcPr>
          <w:p w14:paraId="7C0E17CB">
            <w:pPr>
              <w:jc w:val="both"/>
              <w:rPr>
                <w:sz w:val="21"/>
                <w:szCs w:val="21"/>
                <w:lang w:eastAsia="zh-CN"/>
              </w:rPr>
            </w:pPr>
            <w:r>
              <w:rPr>
                <w:sz w:val="21"/>
                <w:szCs w:val="21"/>
                <w:lang w:eastAsia="zh-CN"/>
              </w:rPr>
              <w:t>其他运行要求</w:t>
            </w:r>
          </w:p>
        </w:tc>
      </w:tr>
      <w:tr w14:paraId="0F6B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90806FB">
            <w:pPr>
              <w:pStyle w:val="31"/>
              <w:numPr>
                <w:ilvl w:val="0"/>
                <w:numId w:val="7"/>
              </w:numPr>
              <w:ind w:left="470" w:hanging="120" w:firstLineChars="0"/>
              <w:rPr>
                <w:rFonts w:ascii="Times New Roman" w:hAnsi="Times New Roman"/>
                <w:sz w:val="21"/>
                <w:szCs w:val="21"/>
              </w:rPr>
            </w:pPr>
            <w:permStart w:id="28" w:edGrp="everyone"/>
          </w:p>
        </w:tc>
        <w:tc>
          <w:tcPr>
            <w:tcW w:w="7128" w:type="dxa"/>
            <w:shd w:val="clear" w:color="auto" w:fill="auto"/>
            <w:vAlign w:val="center"/>
          </w:tcPr>
          <w:p w14:paraId="1D8A4489">
            <w:pPr>
              <w:spacing w:line="276" w:lineRule="auto"/>
              <w:jc w:val="both"/>
              <w:rPr>
                <w:sz w:val="21"/>
                <w:szCs w:val="21"/>
                <w:lang w:eastAsia="zh-CN"/>
              </w:rPr>
            </w:pPr>
            <w:r>
              <w:rPr>
                <w:rFonts w:eastAsiaTheme="minorEastAsia"/>
                <w:szCs w:val="21"/>
                <w:lang w:eastAsia="zh-CN"/>
              </w:rPr>
              <w:t xml:space="preserve">层析柱可以与AKTA </w:t>
            </w:r>
            <w:r>
              <w:rPr>
                <w:rFonts w:hint="eastAsia" w:eastAsiaTheme="minorEastAsia"/>
                <w:szCs w:val="21"/>
                <w:lang w:val="en-US" w:eastAsia="zh-CN"/>
              </w:rPr>
              <w:t>pilot</w:t>
            </w:r>
            <w:r>
              <w:rPr>
                <w:rFonts w:eastAsiaTheme="minorEastAsia"/>
                <w:szCs w:val="21"/>
                <w:lang w:eastAsia="zh-CN"/>
              </w:rPr>
              <w:t>系统连接，进行层析纯化操作。</w:t>
            </w:r>
          </w:p>
        </w:tc>
        <w:tc>
          <w:tcPr>
            <w:tcW w:w="2125" w:type="dxa"/>
            <w:shd w:val="clear" w:color="auto" w:fill="auto"/>
            <w:vAlign w:val="center"/>
          </w:tcPr>
          <w:p w14:paraId="380D1C33">
            <w:pPr>
              <w:jc w:val="both"/>
              <w:rPr>
                <w:sz w:val="21"/>
                <w:szCs w:val="21"/>
                <w:lang w:eastAsia="zh-CN"/>
              </w:rPr>
            </w:pPr>
            <w:r>
              <w:rPr>
                <w:rFonts w:eastAsiaTheme="minorEastAsia"/>
                <w:iCs/>
                <w:szCs w:val="21"/>
                <w:lang w:val="en-US" w:eastAsia="zh-CN"/>
              </w:rPr>
              <w:t>关键</w:t>
            </w:r>
          </w:p>
        </w:tc>
      </w:tr>
      <w:tr w14:paraId="068A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79B9743">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316C0EDD">
            <w:pPr>
              <w:spacing w:line="276" w:lineRule="auto"/>
              <w:jc w:val="both"/>
              <w:rPr>
                <w:sz w:val="21"/>
                <w:szCs w:val="21"/>
                <w:lang w:eastAsia="zh-CN"/>
              </w:rPr>
            </w:pPr>
            <w:r>
              <w:rPr>
                <w:rFonts w:eastAsiaTheme="minorEastAsia"/>
                <w:lang w:eastAsia="zh-CN"/>
              </w:rPr>
              <w:t>可达到高卫生标准要求，可以满足高流速运行的要求。</w:t>
            </w:r>
          </w:p>
        </w:tc>
        <w:tc>
          <w:tcPr>
            <w:tcW w:w="2125" w:type="dxa"/>
            <w:shd w:val="clear" w:color="auto" w:fill="auto"/>
            <w:vAlign w:val="center"/>
          </w:tcPr>
          <w:p w14:paraId="05470A8C">
            <w:pPr>
              <w:jc w:val="both"/>
              <w:rPr>
                <w:sz w:val="21"/>
                <w:szCs w:val="21"/>
                <w:lang w:eastAsia="zh-CN"/>
              </w:rPr>
            </w:pPr>
            <w:r>
              <w:rPr>
                <w:rFonts w:eastAsiaTheme="minorEastAsia"/>
                <w:iCs/>
                <w:szCs w:val="21"/>
                <w:lang w:val="en-US" w:eastAsia="zh-CN"/>
              </w:rPr>
              <w:t>关键</w:t>
            </w:r>
          </w:p>
        </w:tc>
      </w:tr>
      <w:permEnd w:id="28"/>
    </w:tbl>
    <w:p w14:paraId="69303254">
      <w:pPr>
        <w:pStyle w:val="31"/>
        <w:numPr>
          <w:ilvl w:val="0"/>
          <w:numId w:val="3"/>
        </w:numPr>
        <w:spacing w:afterLines="50"/>
        <w:ind w:left="426" w:hanging="426" w:hangingChars="202"/>
        <w:outlineLvl w:val="0"/>
        <w:rPr>
          <w:rFonts w:ascii="Times New Roman" w:hAnsi="Times New Roman"/>
          <w:b/>
          <w:sz w:val="21"/>
          <w:szCs w:val="21"/>
        </w:rPr>
      </w:pPr>
      <w:bookmarkStart w:id="28" w:name="_Toc522716122"/>
      <w:bookmarkStart w:id="29" w:name="_Toc522107742"/>
      <w:bookmarkStart w:id="30" w:name="_Toc482370359"/>
      <w:bookmarkStart w:id="31" w:name="_Toc482625289"/>
      <w:bookmarkStart w:id="32" w:name="_Toc482359946"/>
      <w:bookmarkStart w:id="33" w:name="_Toc482370071"/>
      <w:bookmarkStart w:id="34" w:name="_Toc483400317"/>
      <w:bookmarkStart w:id="35" w:name="_Toc481702480"/>
      <w:bookmarkStart w:id="36" w:name="_Toc483227237"/>
      <w:bookmarkStart w:id="37" w:name="_Toc482370767"/>
      <w:bookmarkStart w:id="38" w:name="_Toc482717202"/>
      <w:bookmarkStart w:id="39" w:name="_Toc482370151"/>
      <w:bookmarkStart w:id="40" w:name="_Toc482360291"/>
      <w:bookmarkStart w:id="41" w:name="_Toc482369815"/>
      <w:r>
        <w:rPr>
          <w:rFonts w:ascii="Times New Roman" w:hAnsi="Times New Roman"/>
          <w:b/>
          <w:sz w:val="21"/>
          <w:szCs w:val="21"/>
        </w:rPr>
        <w:t>电气、自动控制要求</w:t>
      </w:r>
      <w:bookmarkEnd w:id="28"/>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42F6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2AA95C30">
            <w:pPr>
              <w:jc w:val="center"/>
              <w:rPr>
                <w:b/>
                <w:sz w:val="21"/>
                <w:szCs w:val="21"/>
              </w:rPr>
            </w:pPr>
            <w:r>
              <w:rPr>
                <w:b/>
                <w:sz w:val="21"/>
                <w:szCs w:val="21"/>
              </w:rPr>
              <w:t>编号</w:t>
            </w:r>
          </w:p>
        </w:tc>
        <w:tc>
          <w:tcPr>
            <w:tcW w:w="7128" w:type="dxa"/>
            <w:shd w:val="clear" w:color="auto" w:fill="D9D9D9"/>
            <w:vAlign w:val="center"/>
          </w:tcPr>
          <w:p w14:paraId="6286E754">
            <w:pPr>
              <w:jc w:val="center"/>
              <w:rPr>
                <w:b/>
                <w:sz w:val="21"/>
                <w:szCs w:val="21"/>
                <w:lang w:eastAsia="zh-CN"/>
              </w:rPr>
            </w:pPr>
            <w:r>
              <w:rPr>
                <w:b/>
                <w:sz w:val="21"/>
                <w:szCs w:val="21"/>
                <w:lang w:eastAsia="zh-CN"/>
              </w:rPr>
              <w:t>需求</w:t>
            </w:r>
          </w:p>
        </w:tc>
        <w:tc>
          <w:tcPr>
            <w:tcW w:w="2125" w:type="dxa"/>
            <w:shd w:val="clear" w:color="auto" w:fill="D9D9D9"/>
            <w:vAlign w:val="center"/>
          </w:tcPr>
          <w:p w14:paraId="4BD5658A">
            <w:pPr>
              <w:jc w:val="center"/>
              <w:rPr>
                <w:b/>
                <w:sz w:val="21"/>
                <w:szCs w:val="21"/>
                <w:lang w:eastAsia="zh-CN"/>
              </w:rPr>
            </w:pPr>
            <w:r>
              <w:rPr>
                <w:b/>
                <w:sz w:val="21"/>
                <w:szCs w:val="21"/>
                <w:lang w:eastAsia="zh-CN"/>
              </w:rPr>
              <w:t>关键程度</w:t>
            </w:r>
          </w:p>
        </w:tc>
      </w:tr>
      <w:tr w14:paraId="333D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2F89BC46">
            <w:pPr>
              <w:pStyle w:val="31"/>
              <w:numPr>
                <w:ilvl w:val="2"/>
                <w:numId w:val="9"/>
              </w:numPr>
              <w:ind w:firstLineChars="0"/>
              <w:rPr>
                <w:rFonts w:ascii="Times New Roman" w:hAnsi="Times New Roman"/>
                <w:sz w:val="21"/>
                <w:szCs w:val="21"/>
              </w:rPr>
            </w:pPr>
          </w:p>
        </w:tc>
        <w:tc>
          <w:tcPr>
            <w:tcW w:w="9253" w:type="dxa"/>
            <w:gridSpan w:val="2"/>
            <w:shd w:val="clear" w:color="auto" w:fill="D9D9D9"/>
            <w:vAlign w:val="center"/>
          </w:tcPr>
          <w:p w14:paraId="0EEC3BDD">
            <w:pPr>
              <w:jc w:val="both"/>
              <w:rPr>
                <w:sz w:val="21"/>
                <w:szCs w:val="21"/>
                <w:lang w:eastAsia="zh-CN"/>
              </w:rPr>
            </w:pPr>
            <w:r>
              <w:rPr>
                <w:sz w:val="21"/>
                <w:szCs w:val="21"/>
                <w:lang w:eastAsia="zh-CN"/>
              </w:rPr>
              <w:t>自动控制要求</w:t>
            </w:r>
          </w:p>
        </w:tc>
      </w:tr>
      <w:tr w14:paraId="67F1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7152CDF">
            <w:pPr>
              <w:pStyle w:val="31"/>
              <w:numPr>
                <w:ilvl w:val="0"/>
                <w:numId w:val="7"/>
              </w:numPr>
              <w:ind w:left="470" w:hanging="120" w:firstLineChars="0"/>
              <w:rPr>
                <w:rFonts w:ascii="Times New Roman" w:hAnsi="Times New Roman"/>
                <w:sz w:val="21"/>
                <w:szCs w:val="21"/>
              </w:rPr>
            </w:pPr>
            <w:permStart w:id="29" w:edGrp="everyone"/>
          </w:p>
        </w:tc>
        <w:tc>
          <w:tcPr>
            <w:tcW w:w="7128" w:type="dxa"/>
            <w:shd w:val="clear" w:color="auto" w:fill="auto"/>
            <w:vAlign w:val="center"/>
          </w:tcPr>
          <w:p w14:paraId="7604C933">
            <w:pPr>
              <w:spacing w:line="276" w:lineRule="auto"/>
              <w:jc w:val="both"/>
              <w:rPr>
                <w:i/>
                <w:sz w:val="21"/>
                <w:szCs w:val="21"/>
                <w:lang w:eastAsia="zh-CN"/>
              </w:rPr>
            </w:pPr>
            <w:r>
              <w:rPr>
                <w:rFonts w:eastAsiaTheme="minorEastAsia"/>
                <w:iCs/>
                <w:szCs w:val="21"/>
                <w:lang w:val="en-US" w:eastAsia="zh-CN"/>
              </w:rPr>
              <w:t>N/A</w:t>
            </w:r>
          </w:p>
        </w:tc>
        <w:tc>
          <w:tcPr>
            <w:tcW w:w="2125" w:type="dxa"/>
            <w:shd w:val="clear" w:color="auto" w:fill="auto"/>
            <w:vAlign w:val="center"/>
          </w:tcPr>
          <w:p w14:paraId="492234B1">
            <w:pPr>
              <w:jc w:val="both"/>
              <w:rPr>
                <w:sz w:val="21"/>
                <w:szCs w:val="21"/>
                <w:lang w:eastAsia="zh-CN"/>
              </w:rPr>
            </w:pPr>
          </w:p>
        </w:tc>
      </w:tr>
      <w:permEnd w:id="29"/>
      <w:tr w14:paraId="71543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7334BF6">
            <w:pPr>
              <w:pStyle w:val="31"/>
              <w:numPr>
                <w:ilvl w:val="2"/>
                <w:numId w:val="9"/>
              </w:numPr>
              <w:ind w:firstLineChars="0"/>
              <w:rPr>
                <w:rFonts w:ascii="Times New Roman" w:hAnsi="Times New Roman"/>
                <w:sz w:val="21"/>
                <w:szCs w:val="21"/>
              </w:rPr>
            </w:pPr>
          </w:p>
        </w:tc>
        <w:tc>
          <w:tcPr>
            <w:tcW w:w="9253" w:type="dxa"/>
            <w:gridSpan w:val="2"/>
            <w:shd w:val="clear" w:color="auto" w:fill="D9D9D9"/>
            <w:vAlign w:val="center"/>
          </w:tcPr>
          <w:p w14:paraId="2E84785E">
            <w:pPr>
              <w:jc w:val="both"/>
              <w:rPr>
                <w:sz w:val="21"/>
                <w:szCs w:val="21"/>
              </w:rPr>
            </w:pPr>
            <w:r>
              <w:rPr>
                <w:sz w:val="21"/>
                <w:szCs w:val="21"/>
                <w:lang w:eastAsia="zh-CN"/>
              </w:rPr>
              <w:t>计算机化系统要求</w:t>
            </w:r>
          </w:p>
        </w:tc>
      </w:tr>
      <w:tr w14:paraId="2656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3F9447">
            <w:pPr>
              <w:pStyle w:val="31"/>
              <w:numPr>
                <w:ilvl w:val="0"/>
                <w:numId w:val="7"/>
              </w:numPr>
              <w:ind w:left="470" w:hanging="120" w:firstLineChars="0"/>
              <w:rPr>
                <w:rFonts w:ascii="Times New Roman" w:hAnsi="Times New Roman"/>
                <w:sz w:val="21"/>
                <w:szCs w:val="21"/>
              </w:rPr>
            </w:pPr>
            <w:permStart w:id="30" w:edGrp="everyone"/>
          </w:p>
        </w:tc>
        <w:tc>
          <w:tcPr>
            <w:tcW w:w="7128" w:type="dxa"/>
            <w:shd w:val="clear" w:color="auto" w:fill="auto"/>
            <w:vAlign w:val="center"/>
          </w:tcPr>
          <w:p w14:paraId="0EC68F05">
            <w:pPr>
              <w:spacing w:line="276" w:lineRule="auto"/>
              <w:jc w:val="both"/>
              <w:rPr>
                <w:rFonts w:hint="default"/>
                <w:sz w:val="21"/>
                <w:szCs w:val="21"/>
                <w:lang w:val="en-US" w:eastAsia="zh-CN"/>
              </w:rPr>
            </w:pPr>
            <w:r>
              <w:rPr>
                <w:rFonts w:hint="eastAsia"/>
                <w:sz w:val="21"/>
                <w:szCs w:val="21"/>
                <w:lang w:val="en-US" w:eastAsia="zh-CN"/>
              </w:rPr>
              <w:t>N/A</w:t>
            </w:r>
          </w:p>
        </w:tc>
        <w:tc>
          <w:tcPr>
            <w:tcW w:w="2125" w:type="dxa"/>
            <w:shd w:val="clear" w:color="auto" w:fill="auto"/>
            <w:vAlign w:val="center"/>
          </w:tcPr>
          <w:p w14:paraId="283FD51C">
            <w:pPr>
              <w:jc w:val="both"/>
              <w:rPr>
                <w:sz w:val="21"/>
                <w:szCs w:val="21"/>
                <w:lang w:eastAsia="zh-CN"/>
              </w:rPr>
            </w:pPr>
          </w:p>
        </w:tc>
      </w:tr>
      <w:permEnd w:id="30"/>
    </w:tbl>
    <w:p w14:paraId="16376945">
      <w:pPr>
        <w:spacing w:afterLines="50"/>
        <w:rPr>
          <w:b/>
          <w:sz w:val="21"/>
          <w:szCs w:val="21"/>
          <w:lang w:eastAsia="zh-CN"/>
        </w:rPr>
      </w:pPr>
    </w:p>
    <w:p w14:paraId="138751EE">
      <w:pPr>
        <w:pStyle w:val="31"/>
        <w:numPr>
          <w:ilvl w:val="0"/>
          <w:numId w:val="3"/>
        </w:numPr>
        <w:spacing w:afterLines="50"/>
        <w:ind w:left="426" w:hanging="426" w:hangingChars="202"/>
        <w:outlineLvl w:val="0"/>
        <w:rPr>
          <w:rFonts w:ascii="Times New Roman" w:hAnsi="Times New Roman"/>
          <w:b/>
          <w:sz w:val="21"/>
          <w:szCs w:val="21"/>
        </w:rPr>
      </w:pPr>
      <w:bookmarkStart w:id="42" w:name="_Toc522716123"/>
      <w:r>
        <w:rPr>
          <w:rFonts w:ascii="Times New Roman" w:hAnsi="Times New Roman"/>
          <w:b/>
          <w:sz w:val="21"/>
          <w:szCs w:val="21"/>
        </w:rPr>
        <w:t>安全要求</w:t>
      </w:r>
      <w:bookmarkEnd w:id="29"/>
      <w:bookmarkEnd w:id="42"/>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08F69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63C6F9F7">
            <w:pPr>
              <w:jc w:val="center"/>
              <w:rPr>
                <w:b/>
                <w:sz w:val="21"/>
                <w:szCs w:val="21"/>
              </w:rPr>
            </w:pPr>
            <w:r>
              <w:rPr>
                <w:b/>
                <w:sz w:val="21"/>
                <w:szCs w:val="21"/>
              </w:rPr>
              <w:t>编号</w:t>
            </w:r>
          </w:p>
        </w:tc>
        <w:tc>
          <w:tcPr>
            <w:tcW w:w="7128" w:type="dxa"/>
            <w:shd w:val="clear" w:color="auto" w:fill="D9D9D9"/>
            <w:vAlign w:val="center"/>
          </w:tcPr>
          <w:p w14:paraId="1848D055">
            <w:pPr>
              <w:jc w:val="center"/>
              <w:rPr>
                <w:b/>
                <w:sz w:val="21"/>
                <w:szCs w:val="21"/>
                <w:lang w:eastAsia="zh-CN"/>
              </w:rPr>
            </w:pPr>
            <w:r>
              <w:rPr>
                <w:b/>
                <w:sz w:val="21"/>
                <w:szCs w:val="21"/>
                <w:lang w:eastAsia="zh-CN"/>
              </w:rPr>
              <w:t>需求</w:t>
            </w:r>
          </w:p>
        </w:tc>
        <w:tc>
          <w:tcPr>
            <w:tcW w:w="2125" w:type="dxa"/>
            <w:shd w:val="clear" w:color="auto" w:fill="D9D9D9"/>
            <w:vAlign w:val="center"/>
          </w:tcPr>
          <w:p w14:paraId="486E076C">
            <w:pPr>
              <w:jc w:val="center"/>
              <w:rPr>
                <w:b/>
                <w:sz w:val="21"/>
                <w:szCs w:val="21"/>
                <w:lang w:eastAsia="zh-CN"/>
              </w:rPr>
            </w:pPr>
            <w:r>
              <w:rPr>
                <w:b/>
                <w:sz w:val="21"/>
                <w:szCs w:val="21"/>
                <w:lang w:eastAsia="zh-CN"/>
              </w:rPr>
              <w:t>关键程度</w:t>
            </w:r>
          </w:p>
        </w:tc>
      </w:tr>
      <w:tr w14:paraId="1C98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7F21FA70">
            <w:pPr>
              <w:pStyle w:val="31"/>
              <w:numPr>
                <w:ilvl w:val="0"/>
                <w:numId w:val="10"/>
              </w:numPr>
              <w:ind w:firstLineChars="0"/>
              <w:rPr>
                <w:rFonts w:ascii="Times New Roman" w:hAnsi="Times New Roman"/>
                <w:sz w:val="21"/>
                <w:szCs w:val="21"/>
              </w:rPr>
            </w:pPr>
          </w:p>
        </w:tc>
        <w:tc>
          <w:tcPr>
            <w:tcW w:w="9253" w:type="dxa"/>
            <w:gridSpan w:val="2"/>
            <w:shd w:val="clear" w:color="auto" w:fill="D9D9D9"/>
            <w:vAlign w:val="center"/>
          </w:tcPr>
          <w:p w14:paraId="334E3F60">
            <w:pPr>
              <w:jc w:val="both"/>
              <w:rPr>
                <w:sz w:val="21"/>
                <w:szCs w:val="21"/>
                <w:lang w:eastAsia="zh-CN"/>
              </w:rPr>
            </w:pPr>
            <w:r>
              <w:rPr>
                <w:sz w:val="21"/>
                <w:szCs w:val="21"/>
                <w:lang w:eastAsia="zh-CN"/>
              </w:rPr>
              <w:t xml:space="preserve"> 密封连锁及压力保护</w:t>
            </w:r>
          </w:p>
        </w:tc>
      </w:tr>
      <w:tr w14:paraId="19FC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6077ECA">
            <w:pPr>
              <w:pStyle w:val="31"/>
              <w:numPr>
                <w:ilvl w:val="0"/>
                <w:numId w:val="7"/>
              </w:numPr>
              <w:ind w:left="470" w:hanging="120" w:firstLineChars="0"/>
              <w:rPr>
                <w:rFonts w:ascii="Times New Roman" w:hAnsi="Times New Roman"/>
                <w:sz w:val="21"/>
                <w:szCs w:val="21"/>
              </w:rPr>
            </w:pPr>
            <w:permStart w:id="31" w:edGrp="everyone"/>
          </w:p>
        </w:tc>
        <w:tc>
          <w:tcPr>
            <w:tcW w:w="7128" w:type="dxa"/>
            <w:shd w:val="clear" w:color="auto" w:fill="auto"/>
            <w:vAlign w:val="center"/>
          </w:tcPr>
          <w:p w14:paraId="0C3CBEC7">
            <w:pPr>
              <w:spacing w:line="276" w:lineRule="auto"/>
              <w:jc w:val="both"/>
              <w:rPr>
                <w:rFonts w:ascii="Times New Roman" w:hAnsi="Times New Roman" w:cs="Times New Roman" w:eastAsiaTheme="minorEastAsia"/>
                <w:sz w:val="21"/>
                <w:szCs w:val="21"/>
                <w:shd w:val="clear" w:color="FFFFFF" w:fill="D9D9D9"/>
                <w:lang w:val="en-US" w:eastAsia="zh-CN" w:bidi="ar-SA"/>
              </w:rPr>
            </w:pPr>
            <w:r>
              <w:rPr>
                <w:rFonts w:eastAsiaTheme="minorEastAsia"/>
                <w:szCs w:val="21"/>
                <w:lang w:eastAsia="zh-CN"/>
              </w:rPr>
              <w:t>需保证设备密封性良好，不泄露。</w:t>
            </w:r>
          </w:p>
        </w:tc>
        <w:tc>
          <w:tcPr>
            <w:tcW w:w="2125" w:type="dxa"/>
            <w:shd w:val="clear" w:color="auto" w:fill="auto"/>
            <w:vAlign w:val="center"/>
          </w:tcPr>
          <w:p w14:paraId="4BA55C24">
            <w:pPr>
              <w:jc w:val="both"/>
              <w:rPr>
                <w:rFonts w:hint="default" w:ascii="Times New Roman" w:hAnsi="Times New Roman" w:cs="Times New Roman" w:eastAsiaTheme="minorEastAsia"/>
                <w:sz w:val="21"/>
                <w:szCs w:val="21"/>
                <w:shd w:val="clear" w:color="FFFFFF" w:fill="D9D9D9"/>
                <w:lang w:val="en-US" w:eastAsia="zh-CN" w:bidi="ar-SA"/>
              </w:rPr>
            </w:pPr>
            <w:r>
              <w:rPr>
                <w:rFonts w:hint="eastAsia" w:cs="Times New Roman" w:eastAsiaTheme="minorEastAsia"/>
                <w:sz w:val="21"/>
                <w:szCs w:val="21"/>
                <w:shd w:val="clear" w:color="FFFFFF" w:fill="D9D9D9"/>
                <w:lang w:val="en-US" w:eastAsia="zh-CN" w:bidi="ar-SA"/>
              </w:rPr>
              <w:t>关键</w:t>
            </w:r>
          </w:p>
        </w:tc>
      </w:tr>
      <w:permEnd w:id="31"/>
      <w:tr w14:paraId="1A68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10AB965D">
            <w:pPr>
              <w:pStyle w:val="31"/>
              <w:numPr>
                <w:ilvl w:val="0"/>
                <w:numId w:val="10"/>
              </w:numPr>
              <w:ind w:firstLineChars="0"/>
              <w:rPr>
                <w:rFonts w:ascii="Times New Roman" w:hAnsi="Times New Roman"/>
                <w:sz w:val="21"/>
                <w:szCs w:val="21"/>
              </w:rPr>
            </w:pPr>
          </w:p>
        </w:tc>
        <w:tc>
          <w:tcPr>
            <w:tcW w:w="7128" w:type="dxa"/>
            <w:shd w:val="clear" w:color="auto" w:fill="D9D9D9"/>
            <w:vAlign w:val="center"/>
          </w:tcPr>
          <w:p w14:paraId="279561BB">
            <w:pPr>
              <w:jc w:val="both"/>
              <w:rPr>
                <w:sz w:val="21"/>
                <w:szCs w:val="21"/>
                <w:lang w:eastAsia="zh-CN"/>
              </w:rPr>
            </w:pPr>
            <w:r>
              <w:rPr>
                <w:sz w:val="21"/>
                <w:szCs w:val="21"/>
                <w:lang w:eastAsia="zh-CN"/>
              </w:rPr>
              <w:t>电气保护</w:t>
            </w:r>
          </w:p>
        </w:tc>
        <w:tc>
          <w:tcPr>
            <w:tcW w:w="2125" w:type="dxa"/>
            <w:shd w:val="clear" w:color="auto" w:fill="D9D9D9"/>
            <w:vAlign w:val="center"/>
          </w:tcPr>
          <w:p w14:paraId="4B3ECAED">
            <w:pPr>
              <w:jc w:val="both"/>
              <w:rPr>
                <w:sz w:val="21"/>
                <w:szCs w:val="21"/>
                <w:lang w:eastAsia="zh-CN"/>
              </w:rPr>
            </w:pPr>
          </w:p>
        </w:tc>
      </w:tr>
      <w:tr w14:paraId="3C7C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D6EE2C3">
            <w:pPr>
              <w:pStyle w:val="31"/>
              <w:numPr>
                <w:ilvl w:val="0"/>
                <w:numId w:val="7"/>
              </w:numPr>
              <w:ind w:left="470" w:hanging="120" w:firstLineChars="0"/>
              <w:rPr>
                <w:rFonts w:ascii="Times New Roman" w:hAnsi="Times New Roman"/>
                <w:sz w:val="21"/>
                <w:szCs w:val="21"/>
              </w:rPr>
            </w:pPr>
            <w:permStart w:id="32" w:edGrp="everyone"/>
          </w:p>
        </w:tc>
        <w:tc>
          <w:tcPr>
            <w:tcW w:w="7128" w:type="dxa"/>
            <w:shd w:val="clear" w:color="auto" w:fill="auto"/>
            <w:vAlign w:val="center"/>
          </w:tcPr>
          <w:p w14:paraId="4F905362">
            <w:pPr>
              <w:jc w:val="both"/>
              <w:rPr>
                <w:sz w:val="21"/>
                <w:szCs w:val="21"/>
                <w:lang w:eastAsia="zh-CN"/>
              </w:rPr>
            </w:pPr>
            <w:r>
              <w:rPr>
                <w:rFonts w:eastAsiaTheme="minorEastAsia"/>
                <w:szCs w:val="21"/>
                <w:lang w:val="en-US" w:eastAsia="zh-CN"/>
              </w:rPr>
              <w:t>N/A</w:t>
            </w:r>
          </w:p>
        </w:tc>
        <w:tc>
          <w:tcPr>
            <w:tcW w:w="2125" w:type="dxa"/>
            <w:shd w:val="clear" w:color="auto" w:fill="auto"/>
            <w:vAlign w:val="center"/>
          </w:tcPr>
          <w:p w14:paraId="377A1CEB">
            <w:pPr>
              <w:jc w:val="both"/>
              <w:rPr>
                <w:sz w:val="21"/>
                <w:szCs w:val="21"/>
                <w:lang w:eastAsia="zh-CN"/>
              </w:rPr>
            </w:pPr>
          </w:p>
        </w:tc>
      </w:tr>
      <w:permEnd w:id="32"/>
    </w:tbl>
    <w:p w14:paraId="4DDF29EC">
      <w:pPr>
        <w:rPr>
          <w:sz w:val="21"/>
          <w:szCs w:val="21"/>
          <w:lang w:eastAsia="zh-CN"/>
        </w:rPr>
      </w:pPr>
    </w:p>
    <w:p w14:paraId="5A824E77">
      <w:pPr>
        <w:pStyle w:val="31"/>
        <w:numPr>
          <w:ilvl w:val="0"/>
          <w:numId w:val="3"/>
        </w:numPr>
        <w:spacing w:afterLines="50"/>
        <w:ind w:left="426" w:hanging="426" w:hangingChars="202"/>
        <w:outlineLvl w:val="0"/>
        <w:rPr>
          <w:rFonts w:ascii="Times New Roman" w:hAnsi="Times New Roman"/>
          <w:b/>
          <w:sz w:val="21"/>
          <w:szCs w:val="21"/>
        </w:rPr>
      </w:pPr>
      <w:bookmarkStart w:id="43" w:name="_Toc522716124"/>
      <w:bookmarkStart w:id="44" w:name="_Toc522107743"/>
      <w:r>
        <w:rPr>
          <w:rFonts w:ascii="Times New Roman" w:hAnsi="Times New Roman"/>
          <w:b/>
          <w:sz w:val="21"/>
          <w:szCs w:val="21"/>
        </w:rPr>
        <w:t>文件要求</w:t>
      </w:r>
      <w:bookmarkEnd w:id="43"/>
      <w:bookmarkEnd w:id="44"/>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11D1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477FC613">
            <w:pPr>
              <w:jc w:val="center"/>
              <w:rPr>
                <w:b/>
                <w:sz w:val="21"/>
                <w:szCs w:val="21"/>
              </w:rPr>
            </w:pPr>
            <w:r>
              <w:rPr>
                <w:b/>
                <w:sz w:val="21"/>
                <w:szCs w:val="21"/>
              </w:rPr>
              <w:t>编号</w:t>
            </w:r>
          </w:p>
        </w:tc>
        <w:tc>
          <w:tcPr>
            <w:tcW w:w="7128" w:type="dxa"/>
            <w:shd w:val="clear" w:color="auto" w:fill="D9D9D9"/>
            <w:vAlign w:val="center"/>
          </w:tcPr>
          <w:p w14:paraId="32872876">
            <w:pPr>
              <w:jc w:val="center"/>
              <w:rPr>
                <w:b/>
                <w:sz w:val="21"/>
                <w:szCs w:val="21"/>
                <w:lang w:eastAsia="zh-CN"/>
              </w:rPr>
            </w:pPr>
            <w:r>
              <w:rPr>
                <w:b/>
                <w:sz w:val="21"/>
                <w:szCs w:val="21"/>
                <w:lang w:eastAsia="zh-CN"/>
              </w:rPr>
              <w:t>需求</w:t>
            </w:r>
          </w:p>
        </w:tc>
        <w:tc>
          <w:tcPr>
            <w:tcW w:w="2125" w:type="dxa"/>
            <w:shd w:val="clear" w:color="auto" w:fill="D9D9D9"/>
            <w:vAlign w:val="center"/>
          </w:tcPr>
          <w:p w14:paraId="6CB8CA8E">
            <w:pPr>
              <w:jc w:val="center"/>
              <w:rPr>
                <w:b/>
                <w:sz w:val="21"/>
                <w:szCs w:val="21"/>
                <w:lang w:eastAsia="zh-CN"/>
              </w:rPr>
            </w:pPr>
            <w:r>
              <w:rPr>
                <w:b/>
                <w:sz w:val="21"/>
                <w:szCs w:val="21"/>
                <w:lang w:eastAsia="zh-CN"/>
              </w:rPr>
              <w:t>关键程度</w:t>
            </w:r>
          </w:p>
        </w:tc>
      </w:tr>
      <w:tr w14:paraId="1239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D7A2F91">
            <w:pPr>
              <w:pStyle w:val="31"/>
              <w:numPr>
                <w:ilvl w:val="0"/>
                <w:numId w:val="7"/>
              </w:numPr>
              <w:ind w:left="470" w:hanging="120" w:firstLineChars="0"/>
              <w:rPr>
                <w:rFonts w:ascii="Times New Roman" w:hAnsi="Times New Roman"/>
                <w:sz w:val="21"/>
                <w:szCs w:val="21"/>
              </w:rPr>
            </w:pPr>
            <w:permStart w:id="33" w:edGrp="everyone"/>
          </w:p>
        </w:tc>
        <w:tc>
          <w:tcPr>
            <w:tcW w:w="7128" w:type="dxa"/>
            <w:shd w:val="clear" w:color="auto" w:fill="auto"/>
            <w:vAlign w:val="center"/>
          </w:tcPr>
          <w:p w14:paraId="51D55E42">
            <w:pPr>
              <w:jc w:val="both"/>
              <w:rPr>
                <w:sz w:val="21"/>
                <w:szCs w:val="21"/>
                <w:lang w:eastAsia="zh-CN"/>
              </w:rPr>
            </w:pPr>
            <w:r>
              <w:rPr>
                <w:rFonts w:hint="default" w:ascii="Times New Roman" w:hAnsi="Times New Roman" w:eastAsia="宋体" w:cs="Times New Roman"/>
                <w:szCs w:val="21"/>
                <w:lang w:eastAsia="zh-CN"/>
              </w:rPr>
              <w:t>附带文件及相应的操作</w:t>
            </w:r>
            <w:r>
              <w:rPr>
                <w:rFonts w:hint="default" w:ascii="Times New Roman" w:hAnsi="Times New Roman" w:eastAsia="宋体" w:cs="Times New Roman"/>
                <w:szCs w:val="21"/>
                <w:lang w:val="en-US" w:eastAsia="zh-CN"/>
              </w:rPr>
              <w:t>使</w:t>
            </w:r>
            <w:r>
              <w:rPr>
                <w:rFonts w:hint="default" w:ascii="Times New Roman" w:hAnsi="Times New Roman" w:eastAsia="宋体" w:cs="Times New Roman"/>
                <w:szCs w:val="21"/>
                <w:lang w:eastAsia="zh-CN"/>
              </w:rPr>
              <w:t>用说明书</w:t>
            </w:r>
            <w:r>
              <w:rPr>
                <w:rFonts w:hint="eastAsia" w:cs="Times New Roman"/>
                <w:szCs w:val="21"/>
                <w:lang w:val="en-US" w:eastAsia="zh-CN"/>
              </w:rPr>
              <w:t>5</w:t>
            </w:r>
            <w:r>
              <w:rPr>
                <w:rFonts w:hint="default" w:ascii="Times New Roman" w:hAnsi="Times New Roman" w:eastAsia="宋体" w:cs="Times New Roman"/>
                <w:szCs w:val="21"/>
                <w:lang w:val="en-US" w:eastAsia="zh-CN"/>
              </w:rPr>
              <w:t>份</w:t>
            </w:r>
            <w:r>
              <w:rPr>
                <w:rFonts w:hint="default" w:ascii="Times New Roman" w:hAnsi="Times New Roman" w:eastAsia="宋体" w:cs="Times New Roman"/>
                <w:szCs w:val="21"/>
                <w:lang w:eastAsia="zh-CN"/>
              </w:rPr>
              <w:t>（设备开箱验收提供），</w:t>
            </w:r>
            <w:r>
              <w:rPr>
                <w:rFonts w:hint="default" w:ascii="Times New Roman" w:hAnsi="Times New Roman" w:eastAsia="宋体" w:cs="Times New Roman"/>
                <w:szCs w:val="21"/>
                <w:lang w:val="en-US" w:eastAsia="zh-CN"/>
              </w:rPr>
              <w:t>语言为中文</w:t>
            </w:r>
            <w:r>
              <w:rPr>
                <w:rFonts w:hint="default" w:ascii="Times New Roman" w:hAnsi="Times New Roman" w:eastAsia="宋体" w:cs="Times New Roman"/>
                <w:szCs w:val="21"/>
                <w:lang w:eastAsia="zh-CN"/>
              </w:rPr>
              <w:t>。</w:t>
            </w:r>
          </w:p>
        </w:tc>
        <w:tc>
          <w:tcPr>
            <w:tcW w:w="2125" w:type="dxa"/>
            <w:shd w:val="clear" w:color="auto" w:fill="auto"/>
            <w:vAlign w:val="center"/>
          </w:tcPr>
          <w:p w14:paraId="557ABF20">
            <w:pPr>
              <w:jc w:val="both"/>
              <w:rPr>
                <w:sz w:val="21"/>
                <w:szCs w:val="21"/>
                <w:lang w:eastAsia="zh-CN"/>
              </w:rPr>
            </w:pPr>
            <w:r>
              <w:rPr>
                <w:rFonts w:eastAsiaTheme="minorEastAsia"/>
                <w:iCs/>
                <w:szCs w:val="21"/>
                <w:lang w:val="en-US" w:eastAsia="zh-CN"/>
              </w:rPr>
              <w:t>关键</w:t>
            </w:r>
          </w:p>
        </w:tc>
      </w:tr>
      <w:permEnd w:id="33"/>
      <w:tr w14:paraId="2C05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E9437A6">
            <w:pPr>
              <w:pStyle w:val="31"/>
              <w:numPr>
                <w:ilvl w:val="0"/>
                <w:numId w:val="7"/>
              </w:numPr>
              <w:ind w:left="470" w:hanging="120" w:firstLineChars="0"/>
              <w:rPr>
                <w:rFonts w:ascii="Times New Roman" w:hAnsi="Times New Roman"/>
                <w:sz w:val="21"/>
                <w:szCs w:val="21"/>
              </w:rPr>
            </w:pPr>
            <w:permStart w:id="34" w:edGrp="everyone"/>
          </w:p>
        </w:tc>
        <w:tc>
          <w:tcPr>
            <w:tcW w:w="7128" w:type="dxa"/>
            <w:shd w:val="clear" w:color="auto" w:fill="auto"/>
            <w:vAlign w:val="center"/>
          </w:tcPr>
          <w:p w14:paraId="35054D63">
            <w:pPr>
              <w:jc w:val="both"/>
              <w:rPr>
                <w:sz w:val="21"/>
                <w:szCs w:val="21"/>
                <w:lang w:eastAsia="zh-CN"/>
              </w:rPr>
            </w:pPr>
            <w:r>
              <w:rPr>
                <w:rFonts w:eastAsiaTheme="minorEastAsia"/>
                <w:lang w:eastAsia="zh-CN"/>
              </w:rPr>
              <w:t>投标文件、合同及订单</w:t>
            </w:r>
            <w:r>
              <w:rPr>
                <w:rFonts w:hint="eastAsia" w:eastAsiaTheme="minorEastAsia"/>
                <w:lang w:eastAsia="zh-CN"/>
              </w:rPr>
              <w:t>（设备开箱验收提供）</w:t>
            </w:r>
            <w:r>
              <w:rPr>
                <w:rFonts w:eastAsiaTheme="minorEastAsia"/>
                <w:lang w:eastAsia="zh-CN"/>
              </w:rPr>
              <w:t>。</w:t>
            </w:r>
          </w:p>
        </w:tc>
        <w:tc>
          <w:tcPr>
            <w:tcW w:w="2125" w:type="dxa"/>
            <w:shd w:val="clear" w:color="auto" w:fill="auto"/>
            <w:vAlign w:val="center"/>
          </w:tcPr>
          <w:p w14:paraId="0794EEFE">
            <w:pPr>
              <w:jc w:val="both"/>
              <w:rPr>
                <w:sz w:val="21"/>
                <w:szCs w:val="21"/>
                <w:lang w:eastAsia="zh-CN"/>
              </w:rPr>
            </w:pPr>
            <w:r>
              <w:rPr>
                <w:rFonts w:eastAsiaTheme="minorEastAsia"/>
                <w:iCs/>
                <w:szCs w:val="21"/>
                <w:lang w:val="en-US" w:eastAsia="zh-CN"/>
              </w:rPr>
              <w:t>关键</w:t>
            </w:r>
          </w:p>
        </w:tc>
      </w:tr>
      <w:permEnd w:id="34"/>
      <w:tr w14:paraId="08E3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CB74805">
            <w:pPr>
              <w:pStyle w:val="31"/>
              <w:numPr>
                <w:ilvl w:val="0"/>
                <w:numId w:val="7"/>
              </w:numPr>
              <w:ind w:left="470" w:hanging="120" w:firstLineChars="0"/>
              <w:rPr>
                <w:rFonts w:ascii="Times New Roman" w:hAnsi="Times New Roman"/>
                <w:sz w:val="21"/>
                <w:szCs w:val="21"/>
              </w:rPr>
            </w:pPr>
            <w:permStart w:id="35" w:edGrp="everyone"/>
          </w:p>
        </w:tc>
        <w:tc>
          <w:tcPr>
            <w:tcW w:w="7128" w:type="dxa"/>
            <w:shd w:val="clear" w:color="auto" w:fill="auto"/>
            <w:vAlign w:val="center"/>
          </w:tcPr>
          <w:p w14:paraId="61E9FE91">
            <w:pPr>
              <w:jc w:val="both"/>
              <w:rPr>
                <w:sz w:val="21"/>
                <w:szCs w:val="21"/>
                <w:lang w:eastAsia="zh-CN"/>
              </w:rPr>
            </w:pPr>
            <w:r>
              <w:rPr>
                <w:rFonts w:eastAsiaTheme="minorEastAsia"/>
                <w:szCs w:val="21"/>
                <w:lang w:eastAsia="zh-CN"/>
              </w:rPr>
              <w:t>卖方发运清单及相关检验报告</w:t>
            </w:r>
            <w:r>
              <w:rPr>
                <w:rFonts w:hint="eastAsia" w:eastAsiaTheme="minorEastAsia"/>
                <w:szCs w:val="21"/>
                <w:lang w:eastAsia="zh-CN"/>
              </w:rPr>
              <w:t>（设备开箱验收提供）</w:t>
            </w:r>
            <w:r>
              <w:rPr>
                <w:rFonts w:eastAsiaTheme="minorEastAsia"/>
                <w:szCs w:val="21"/>
                <w:lang w:eastAsia="zh-CN"/>
              </w:rPr>
              <w:t>。</w:t>
            </w:r>
          </w:p>
        </w:tc>
        <w:tc>
          <w:tcPr>
            <w:tcW w:w="2125" w:type="dxa"/>
            <w:shd w:val="clear" w:color="auto" w:fill="auto"/>
            <w:vAlign w:val="center"/>
          </w:tcPr>
          <w:p w14:paraId="2FE0DD36">
            <w:pPr>
              <w:jc w:val="both"/>
              <w:rPr>
                <w:sz w:val="21"/>
                <w:szCs w:val="21"/>
                <w:lang w:eastAsia="zh-CN"/>
              </w:rPr>
            </w:pPr>
            <w:r>
              <w:rPr>
                <w:rFonts w:eastAsiaTheme="minorEastAsia"/>
                <w:iCs/>
                <w:szCs w:val="21"/>
                <w:lang w:val="en-US" w:eastAsia="zh-CN"/>
              </w:rPr>
              <w:t>关键</w:t>
            </w:r>
          </w:p>
        </w:tc>
      </w:tr>
      <w:permEnd w:id="35"/>
      <w:tr w14:paraId="03E1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B0C0643">
            <w:pPr>
              <w:pStyle w:val="31"/>
              <w:numPr>
                <w:ilvl w:val="0"/>
                <w:numId w:val="7"/>
              </w:numPr>
              <w:ind w:left="470" w:hanging="120" w:firstLineChars="0"/>
              <w:rPr>
                <w:rFonts w:ascii="Times New Roman" w:hAnsi="Times New Roman"/>
                <w:sz w:val="21"/>
                <w:szCs w:val="21"/>
              </w:rPr>
            </w:pPr>
            <w:permStart w:id="36" w:edGrp="everyone"/>
          </w:p>
        </w:tc>
        <w:tc>
          <w:tcPr>
            <w:tcW w:w="7128" w:type="dxa"/>
            <w:shd w:val="clear" w:color="auto" w:fill="auto"/>
            <w:vAlign w:val="center"/>
          </w:tcPr>
          <w:p w14:paraId="15865DBB">
            <w:pPr>
              <w:jc w:val="both"/>
              <w:rPr>
                <w:sz w:val="21"/>
                <w:szCs w:val="21"/>
                <w:lang w:eastAsia="zh-CN"/>
              </w:rPr>
            </w:pPr>
            <w:r>
              <w:rPr>
                <w:rFonts w:eastAsiaTheme="minorEastAsia"/>
                <w:szCs w:val="21"/>
                <w:lang w:eastAsia="zh-CN"/>
              </w:rPr>
              <w:t>系统功能配置清单&amp;说明，包含各组件名称、编号、型号、规格、品牌、材质等</w:t>
            </w:r>
            <w:r>
              <w:rPr>
                <w:rFonts w:hint="eastAsia" w:eastAsiaTheme="minorEastAsia"/>
                <w:szCs w:val="21"/>
                <w:lang w:eastAsia="zh-CN"/>
              </w:rPr>
              <w:t>（设备开箱验收提供）</w:t>
            </w:r>
            <w:r>
              <w:rPr>
                <w:rFonts w:eastAsiaTheme="minorEastAsia"/>
                <w:szCs w:val="21"/>
                <w:lang w:eastAsia="zh-CN"/>
              </w:rPr>
              <w:t>。</w:t>
            </w:r>
          </w:p>
        </w:tc>
        <w:tc>
          <w:tcPr>
            <w:tcW w:w="2125" w:type="dxa"/>
            <w:shd w:val="clear" w:color="auto" w:fill="auto"/>
            <w:vAlign w:val="center"/>
          </w:tcPr>
          <w:p w14:paraId="34682F5D">
            <w:pPr>
              <w:jc w:val="both"/>
              <w:rPr>
                <w:sz w:val="21"/>
                <w:szCs w:val="21"/>
                <w:lang w:eastAsia="zh-CN"/>
              </w:rPr>
            </w:pPr>
            <w:r>
              <w:rPr>
                <w:rFonts w:eastAsiaTheme="minorEastAsia"/>
                <w:iCs/>
                <w:szCs w:val="21"/>
                <w:lang w:val="en-US" w:eastAsia="zh-CN"/>
              </w:rPr>
              <w:t>关键</w:t>
            </w:r>
          </w:p>
        </w:tc>
      </w:tr>
      <w:permEnd w:id="36"/>
      <w:tr w14:paraId="026BE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BA163D6">
            <w:pPr>
              <w:pStyle w:val="31"/>
              <w:numPr>
                <w:ilvl w:val="0"/>
                <w:numId w:val="7"/>
              </w:numPr>
              <w:ind w:left="470" w:hanging="120" w:firstLineChars="0"/>
              <w:rPr>
                <w:rFonts w:ascii="Times New Roman" w:hAnsi="Times New Roman"/>
                <w:sz w:val="21"/>
                <w:szCs w:val="21"/>
              </w:rPr>
            </w:pPr>
            <w:permStart w:id="37" w:edGrp="everyone"/>
          </w:p>
        </w:tc>
        <w:tc>
          <w:tcPr>
            <w:tcW w:w="7128" w:type="dxa"/>
            <w:shd w:val="clear" w:color="auto" w:fill="auto"/>
            <w:vAlign w:val="center"/>
          </w:tcPr>
          <w:p w14:paraId="712DE8C7">
            <w:pPr>
              <w:jc w:val="both"/>
              <w:rPr>
                <w:sz w:val="21"/>
                <w:szCs w:val="21"/>
                <w:lang w:eastAsia="zh-CN"/>
              </w:rPr>
            </w:pPr>
            <w:r>
              <w:rPr>
                <w:rFonts w:eastAsiaTheme="minorEastAsia"/>
                <w:szCs w:val="21"/>
                <w:lang w:eastAsia="zh-CN"/>
              </w:rPr>
              <w:t>设备标准技术文件</w:t>
            </w:r>
            <w:r>
              <w:rPr>
                <w:rFonts w:hint="eastAsia" w:eastAsiaTheme="minorEastAsia"/>
                <w:szCs w:val="21"/>
                <w:lang w:eastAsia="zh-CN"/>
              </w:rPr>
              <w:t>（DQ开始前完成审批提供）</w:t>
            </w:r>
            <w:r>
              <w:rPr>
                <w:rFonts w:eastAsiaTheme="minorEastAsia"/>
                <w:szCs w:val="21"/>
                <w:lang w:eastAsia="zh-CN"/>
              </w:rPr>
              <w:t>。</w:t>
            </w:r>
          </w:p>
        </w:tc>
        <w:tc>
          <w:tcPr>
            <w:tcW w:w="2125" w:type="dxa"/>
            <w:shd w:val="clear" w:color="auto" w:fill="auto"/>
            <w:vAlign w:val="center"/>
          </w:tcPr>
          <w:p w14:paraId="543DB5CE">
            <w:pPr>
              <w:jc w:val="both"/>
              <w:rPr>
                <w:sz w:val="21"/>
                <w:szCs w:val="21"/>
                <w:lang w:eastAsia="zh-CN"/>
              </w:rPr>
            </w:pPr>
            <w:r>
              <w:rPr>
                <w:rFonts w:eastAsiaTheme="minorEastAsia"/>
                <w:iCs/>
                <w:szCs w:val="21"/>
                <w:lang w:val="en-US" w:eastAsia="zh-CN"/>
              </w:rPr>
              <w:t>关键</w:t>
            </w:r>
          </w:p>
        </w:tc>
      </w:tr>
      <w:permEnd w:id="37"/>
      <w:tr w14:paraId="53C3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D409123">
            <w:pPr>
              <w:pStyle w:val="31"/>
              <w:numPr>
                <w:ilvl w:val="0"/>
                <w:numId w:val="7"/>
              </w:numPr>
              <w:ind w:left="470" w:hanging="120" w:firstLineChars="0"/>
              <w:rPr>
                <w:rFonts w:ascii="Times New Roman" w:hAnsi="Times New Roman"/>
                <w:sz w:val="21"/>
                <w:szCs w:val="21"/>
              </w:rPr>
            </w:pPr>
            <w:permStart w:id="38" w:edGrp="everyone"/>
          </w:p>
        </w:tc>
        <w:tc>
          <w:tcPr>
            <w:tcW w:w="7128" w:type="dxa"/>
            <w:shd w:val="clear" w:color="auto" w:fill="auto"/>
            <w:vAlign w:val="center"/>
          </w:tcPr>
          <w:p w14:paraId="46AABE0E">
            <w:pPr>
              <w:jc w:val="both"/>
              <w:rPr>
                <w:sz w:val="21"/>
                <w:szCs w:val="21"/>
                <w:lang w:eastAsia="zh-CN"/>
              </w:rPr>
            </w:pPr>
            <w:r>
              <w:rPr>
                <w:rFonts w:eastAsiaTheme="minorEastAsia"/>
                <w:lang w:eastAsia="zh-CN"/>
              </w:rPr>
              <w:t>图纸：实物图；各种确认、维修等活动所需的电子版及打印版图纸（尺寸图、布局图、安装连接图、细节图、PLC图等）、P&amp;ID图（至少是控制原理图）、构架图等；图纸说明及清单</w:t>
            </w:r>
            <w:r>
              <w:rPr>
                <w:rFonts w:hint="eastAsia" w:eastAsiaTheme="minorEastAsia"/>
                <w:lang w:eastAsia="zh-CN"/>
              </w:rPr>
              <w:t>（不晚于IQ开始前提供）</w:t>
            </w:r>
            <w:r>
              <w:rPr>
                <w:rFonts w:eastAsiaTheme="minorEastAsia"/>
                <w:lang w:eastAsia="zh-CN"/>
              </w:rPr>
              <w:t>。</w:t>
            </w:r>
          </w:p>
        </w:tc>
        <w:tc>
          <w:tcPr>
            <w:tcW w:w="2125" w:type="dxa"/>
            <w:shd w:val="clear" w:color="auto" w:fill="auto"/>
            <w:vAlign w:val="center"/>
          </w:tcPr>
          <w:p w14:paraId="517E892F">
            <w:pPr>
              <w:jc w:val="both"/>
              <w:rPr>
                <w:sz w:val="21"/>
                <w:szCs w:val="21"/>
                <w:lang w:eastAsia="zh-CN"/>
              </w:rPr>
            </w:pPr>
            <w:r>
              <w:rPr>
                <w:rFonts w:eastAsiaTheme="minorEastAsia"/>
                <w:iCs/>
                <w:szCs w:val="21"/>
                <w:lang w:val="en-US" w:eastAsia="zh-CN"/>
              </w:rPr>
              <w:t>关键</w:t>
            </w:r>
          </w:p>
        </w:tc>
      </w:tr>
      <w:permEnd w:id="38"/>
      <w:tr w14:paraId="22DA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D5C5D32">
            <w:pPr>
              <w:pStyle w:val="31"/>
              <w:numPr>
                <w:ilvl w:val="0"/>
                <w:numId w:val="7"/>
              </w:numPr>
              <w:ind w:left="470" w:hanging="120" w:firstLineChars="0"/>
              <w:rPr>
                <w:rFonts w:ascii="Times New Roman" w:hAnsi="Times New Roman"/>
                <w:sz w:val="21"/>
                <w:szCs w:val="21"/>
              </w:rPr>
            </w:pPr>
            <w:permStart w:id="39" w:edGrp="everyone"/>
          </w:p>
        </w:tc>
        <w:tc>
          <w:tcPr>
            <w:tcW w:w="7128" w:type="dxa"/>
            <w:shd w:val="clear" w:color="auto" w:fill="auto"/>
            <w:vAlign w:val="center"/>
          </w:tcPr>
          <w:p w14:paraId="073D3E51">
            <w:pPr>
              <w:jc w:val="both"/>
              <w:rPr>
                <w:sz w:val="21"/>
                <w:szCs w:val="21"/>
                <w:lang w:eastAsia="zh-CN"/>
              </w:rPr>
            </w:pPr>
            <w:r>
              <w:rPr>
                <w:rFonts w:eastAsiaTheme="minorEastAsia"/>
                <w:lang w:eastAsia="zh-CN"/>
              </w:rPr>
              <w:t>组件清单、易损件清单、备用零件、消耗品清单：包括名称、编号、对应厂家名称、生产地、规格及必要说明</w:t>
            </w:r>
            <w:r>
              <w:rPr>
                <w:rFonts w:hint="eastAsia" w:eastAsiaTheme="minorEastAsia"/>
                <w:lang w:eastAsia="zh-CN"/>
              </w:rPr>
              <w:t>（不晚于IQ开始前提供）</w:t>
            </w:r>
            <w:r>
              <w:rPr>
                <w:rFonts w:eastAsiaTheme="minorEastAsia"/>
                <w:lang w:eastAsia="zh-CN"/>
              </w:rPr>
              <w:t>。</w:t>
            </w:r>
          </w:p>
        </w:tc>
        <w:tc>
          <w:tcPr>
            <w:tcW w:w="2125" w:type="dxa"/>
            <w:shd w:val="clear" w:color="auto" w:fill="auto"/>
            <w:vAlign w:val="center"/>
          </w:tcPr>
          <w:p w14:paraId="1E19D641">
            <w:pPr>
              <w:jc w:val="both"/>
              <w:rPr>
                <w:sz w:val="21"/>
                <w:szCs w:val="21"/>
                <w:lang w:eastAsia="zh-CN"/>
              </w:rPr>
            </w:pPr>
            <w:r>
              <w:rPr>
                <w:rFonts w:eastAsiaTheme="minorEastAsia"/>
                <w:iCs/>
                <w:szCs w:val="21"/>
                <w:lang w:val="en-US" w:eastAsia="zh-CN"/>
              </w:rPr>
              <w:t>关键</w:t>
            </w:r>
          </w:p>
        </w:tc>
      </w:tr>
      <w:permEnd w:id="39"/>
      <w:tr w14:paraId="7575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A2FAF29">
            <w:pPr>
              <w:pStyle w:val="31"/>
              <w:numPr>
                <w:ilvl w:val="0"/>
                <w:numId w:val="7"/>
              </w:numPr>
              <w:ind w:left="470" w:hanging="120" w:firstLineChars="0"/>
              <w:rPr>
                <w:rFonts w:ascii="Times New Roman" w:hAnsi="Times New Roman"/>
                <w:sz w:val="21"/>
                <w:szCs w:val="21"/>
              </w:rPr>
            </w:pPr>
            <w:permStart w:id="40" w:edGrp="everyone"/>
          </w:p>
        </w:tc>
        <w:tc>
          <w:tcPr>
            <w:tcW w:w="7128" w:type="dxa"/>
            <w:shd w:val="clear" w:color="auto" w:fill="auto"/>
            <w:vAlign w:val="center"/>
          </w:tcPr>
          <w:p w14:paraId="351CBD09">
            <w:pPr>
              <w:jc w:val="both"/>
              <w:rPr>
                <w:sz w:val="21"/>
                <w:szCs w:val="21"/>
                <w:lang w:eastAsia="zh-CN"/>
              </w:rPr>
            </w:pPr>
            <w:r>
              <w:rPr>
                <w:rFonts w:eastAsiaTheme="minorEastAsia"/>
                <w:lang w:eastAsia="zh-CN"/>
              </w:rPr>
              <w:t>设备厂家文件：工厂相关检测报告、材质清单材质证书（写明材料有效期）、各种标示、出厂合格证、各组件相关报告及合格证</w:t>
            </w:r>
            <w:r>
              <w:rPr>
                <w:rFonts w:hint="eastAsia" w:eastAsiaTheme="minorEastAsia"/>
                <w:lang w:eastAsia="zh-CN"/>
              </w:rPr>
              <w:t>（不晚于IQ开始前提供）</w:t>
            </w:r>
            <w:r>
              <w:rPr>
                <w:rFonts w:eastAsiaTheme="minorEastAsia"/>
                <w:lang w:eastAsia="zh-CN"/>
              </w:rPr>
              <w:t>。</w:t>
            </w:r>
          </w:p>
        </w:tc>
        <w:tc>
          <w:tcPr>
            <w:tcW w:w="2125" w:type="dxa"/>
            <w:shd w:val="clear" w:color="auto" w:fill="auto"/>
            <w:vAlign w:val="center"/>
          </w:tcPr>
          <w:p w14:paraId="127A2393">
            <w:pPr>
              <w:jc w:val="both"/>
              <w:rPr>
                <w:sz w:val="21"/>
                <w:szCs w:val="21"/>
                <w:lang w:eastAsia="zh-CN"/>
              </w:rPr>
            </w:pPr>
            <w:r>
              <w:rPr>
                <w:rFonts w:eastAsiaTheme="minorEastAsia"/>
                <w:iCs/>
                <w:szCs w:val="21"/>
                <w:lang w:val="en-US" w:eastAsia="zh-CN"/>
              </w:rPr>
              <w:t>关键</w:t>
            </w:r>
          </w:p>
        </w:tc>
      </w:tr>
      <w:permEnd w:id="40"/>
      <w:tr w14:paraId="48B9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31A07DC">
            <w:pPr>
              <w:pStyle w:val="31"/>
              <w:numPr>
                <w:ilvl w:val="0"/>
                <w:numId w:val="7"/>
              </w:numPr>
              <w:ind w:left="470" w:hanging="120" w:firstLineChars="0"/>
              <w:rPr>
                <w:rFonts w:ascii="Times New Roman" w:hAnsi="Times New Roman"/>
                <w:sz w:val="21"/>
                <w:szCs w:val="21"/>
              </w:rPr>
            </w:pPr>
            <w:permStart w:id="41" w:edGrp="everyone"/>
          </w:p>
        </w:tc>
        <w:tc>
          <w:tcPr>
            <w:tcW w:w="7128" w:type="dxa"/>
            <w:shd w:val="clear" w:color="auto" w:fill="auto"/>
            <w:vAlign w:val="center"/>
          </w:tcPr>
          <w:p w14:paraId="67D1130A">
            <w:pPr>
              <w:jc w:val="both"/>
              <w:rPr>
                <w:sz w:val="21"/>
                <w:szCs w:val="21"/>
                <w:lang w:eastAsia="zh-CN"/>
              </w:rPr>
            </w:pPr>
            <w:r>
              <w:rPr>
                <w:rFonts w:eastAsiaTheme="minorEastAsia"/>
                <w:lang w:eastAsia="zh-CN"/>
              </w:rPr>
              <w:t>设备操作手册（SOP）：语言为中文。</w:t>
            </w:r>
          </w:p>
        </w:tc>
        <w:tc>
          <w:tcPr>
            <w:tcW w:w="2125" w:type="dxa"/>
            <w:shd w:val="clear" w:color="auto" w:fill="auto"/>
            <w:vAlign w:val="center"/>
          </w:tcPr>
          <w:p w14:paraId="0C7C60BD">
            <w:pPr>
              <w:jc w:val="both"/>
              <w:rPr>
                <w:sz w:val="21"/>
                <w:szCs w:val="21"/>
                <w:lang w:eastAsia="zh-CN"/>
              </w:rPr>
            </w:pPr>
            <w:r>
              <w:rPr>
                <w:rFonts w:eastAsiaTheme="minorEastAsia"/>
                <w:iCs/>
                <w:szCs w:val="21"/>
                <w:lang w:val="en-US" w:eastAsia="zh-CN"/>
              </w:rPr>
              <w:t>关键</w:t>
            </w:r>
          </w:p>
        </w:tc>
      </w:tr>
      <w:permEnd w:id="41"/>
      <w:tr w14:paraId="43559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7D9A871">
            <w:pPr>
              <w:pStyle w:val="31"/>
              <w:numPr>
                <w:ilvl w:val="0"/>
                <w:numId w:val="7"/>
              </w:numPr>
              <w:ind w:left="470" w:hanging="120" w:firstLineChars="0"/>
              <w:rPr>
                <w:rFonts w:ascii="Times New Roman" w:hAnsi="Times New Roman"/>
                <w:sz w:val="21"/>
                <w:szCs w:val="21"/>
              </w:rPr>
            </w:pPr>
            <w:permStart w:id="42" w:edGrp="everyone"/>
          </w:p>
        </w:tc>
        <w:tc>
          <w:tcPr>
            <w:tcW w:w="7128" w:type="dxa"/>
            <w:shd w:val="clear" w:color="auto" w:fill="auto"/>
            <w:vAlign w:val="center"/>
          </w:tcPr>
          <w:p w14:paraId="467499AE">
            <w:pPr>
              <w:jc w:val="both"/>
              <w:rPr>
                <w:sz w:val="21"/>
                <w:szCs w:val="21"/>
                <w:lang w:eastAsia="zh-CN"/>
              </w:rPr>
            </w:pPr>
            <w:r>
              <w:rPr>
                <w:rFonts w:eastAsiaTheme="minorEastAsia"/>
                <w:lang w:eastAsia="zh-CN"/>
              </w:rPr>
              <w:t>设备交付计划表</w:t>
            </w:r>
            <w:r>
              <w:rPr>
                <w:rFonts w:hint="eastAsia" w:eastAsiaTheme="minorEastAsia"/>
                <w:lang w:eastAsia="zh-CN"/>
              </w:rPr>
              <w:t>（设备开箱验收提供）</w:t>
            </w:r>
            <w:r>
              <w:rPr>
                <w:rFonts w:eastAsiaTheme="minorEastAsia"/>
                <w:lang w:eastAsia="zh-CN"/>
              </w:rPr>
              <w:t>。</w:t>
            </w:r>
          </w:p>
        </w:tc>
        <w:tc>
          <w:tcPr>
            <w:tcW w:w="2125" w:type="dxa"/>
            <w:shd w:val="clear" w:color="auto" w:fill="auto"/>
            <w:vAlign w:val="center"/>
          </w:tcPr>
          <w:p w14:paraId="6200EAE2">
            <w:pPr>
              <w:jc w:val="both"/>
              <w:rPr>
                <w:sz w:val="21"/>
                <w:szCs w:val="21"/>
                <w:lang w:eastAsia="zh-CN"/>
              </w:rPr>
            </w:pPr>
            <w:r>
              <w:rPr>
                <w:rFonts w:eastAsiaTheme="minorEastAsia"/>
                <w:iCs/>
                <w:szCs w:val="21"/>
                <w:lang w:val="en-US" w:eastAsia="zh-CN"/>
              </w:rPr>
              <w:t>关键</w:t>
            </w:r>
          </w:p>
        </w:tc>
      </w:tr>
      <w:permEnd w:id="42"/>
      <w:tr w14:paraId="44BF5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C524B9E">
            <w:pPr>
              <w:pStyle w:val="31"/>
              <w:numPr>
                <w:ilvl w:val="0"/>
                <w:numId w:val="7"/>
              </w:numPr>
              <w:ind w:left="470" w:hanging="120" w:firstLineChars="0"/>
              <w:rPr>
                <w:rFonts w:ascii="Times New Roman" w:hAnsi="Times New Roman"/>
                <w:sz w:val="21"/>
                <w:szCs w:val="21"/>
              </w:rPr>
            </w:pPr>
            <w:permStart w:id="43" w:edGrp="everyone"/>
          </w:p>
        </w:tc>
        <w:tc>
          <w:tcPr>
            <w:tcW w:w="7128" w:type="dxa"/>
            <w:shd w:val="clear" w:color="auto" w:fill="auto"/>
            <w:vAlign w:val="center"/>
          </w:tcPr>
          <w:p w14:paraId="44ED21C1">
            <w:pPr>
              <w:rPr>
                <w:rFonts w:eastAsiaTheme="minorEastAsia"/>
                <w:lang w:eastAsia="zh-CN"/>
              </w:rPr>
            </w:pPr>
            <w:r>
              <w:rPr>
                <w:rFonts w:eastAsiaTheme="minorEastAsia"/>
                <w:lang w:eastAsia="zh-CN"/>
              </w:rPr>
              <w:t>验证文件：</w:t>
            </w:r>
          </w:p>
          <w:p w14:paraId="08A3CFF7">
            <w:pPr>
              <w:rPr>
                <w:rFonts w:eastAsiaTheme="minorEastAsia"/>
                <w:lang w:eastAsia="zh-CN"/>
              </w:rPr>
            </w:pPr>
            <w:r>
              <w:rPr>
                <w:rFonts w:eastAsiaTheme="minorEastAsia"/>
                <w:lang w:eastAsia="zh-CN"/>
              </w:rPr>
              <w:t>（1）验证计划</w:t>
            </w:r>
          </w:p>
          <w:p w14:paraId="6932B1B9">
            <w:pPr>
              <w:rPr>
                <w:rFonts w:eastAsiaTheme="minorEastAsia"/>
                <w:lang w:eastAsia="zh-CN"/>
              </w:rPr>
            </w:pPr>
            <w:r>
              <w:rPr>
                <w:rFonts w:eastAsiaTheme="minorEastAsia"/>
                <w:lang w:eastAsia="zh-CN"/>
              </w:rPr>
              <w:t>（2）安装确认及文件（IQ）；</w:t>
            </w:r>
          </w:p>
          <w:p w14:paraId="4D715DFD">
            <w:pPr>
              <w:rPr>
                <w:rFonts w:eastAsiaTheme="minorEastAsia"/>
                <w:lang w:eastAsia="zh-CN"/>
              </w:rPr>
            </w:pPr>
            <w:r>
              <w:rPr>
                <w:rFonts w:eastAsiaTheme="minorEastAsia"/>
                <w:lang w:eastAsia="zh-CN"/>
              </w:rPr>
              <w:t>（</w:t>
            </w:r>
            <w:r>
              <w:rPr>
                <w:rFonts w:hint="eastAsia" w:eastAsiaTheme="minorEastAsia"/>
                <w:lang w:val="en-US" w:eastAsia="zh-CN"/>
              </w:rPr>
              <w:t>3</w:t>
            </w:r>
            <w:r>
              <w:rPr>
                <w:rFonts w:eastAsiaTheme="minorEastAsia"/>
                <w:lang w:eastAsia="zh-CN"/>
              </w:rPr>
              <w:t>）运行确认及文件（OQ）；</w:t>
            </w:r>
          </w:p>
          <w:p w14:paraId="19C4148C">
            <w:pPr>
              <w:jc w:val="both"/>
              <w:rPr>
                <w:sz w:val="21"/>
                <w:szCs w:val="21"/>
                <w:lang w:eastAsia="zh-CN"/>
              </w:rPr>
            </w:pPr>
            <w:r>
              <w:rPr>
                <w:rFonts w:eastAsiaTheme="minorEastAsia"/>
                <w:lang w:eastAsia="zh-CN"/>
              </w:rPr>
              <w:t>（</w:t>
            </w:r>
            <w:r>
              <w:rPr>
                <w:rFonts w:hint="eastAsia" w:eastAsiaTheme="minorEastAsia"/>
                <w:lang w:val="en-US" w:eastAsia="zh-CN"/>
              </w:rPr>
              <w:t>4</w:t>
            </w:r>
            <w:r>
              <w:rPr>
                <w:rFonts w:eastAsiaTheme="minorEastAsia"/>
                <w:lang w:eastAsia="zh-CN"/>
              </w:rPr>
              <w:t>）设备生产商负责制定设备IQ/OQ验证方案并负责IQ/OQ验证方案的实施，该验证方案作为设备必备文件。</w:t>
            </w:r>
          </w:p>
        </w:tc>
        <w:tc>
          <w:tcPr>
            <w:tcW w:w="2125" w:type="dxa"/>
            <w:shd w:val="clear" w:color="auto" w:fill="auto"/>
            <w:vAlign w:val="center"/>
          </w:tcPr>
          <w:p w14:paraId="0343CDE9">
            <w:pPr>
              <w:jc w:val="both"/>
              <w:rPr>
                <w:sz w:val="21"/>
                <w:szCs w:val="21"/>
                <w:lang w:eastAsia="zh-CN"/>
              </w:rPr>
            </w:pPr>
            <w:r>
              <w:rPr>
                <w:rFonts w:eastAsiaTheme="minorEastAsia"/>
                <w:iCs/>
                <w:szCs w:val="21"/>
                <w:lang w:val="en-US" w:eastAsia="zh-CN"/>
              </w:rPr>
              <w:t>关键</w:t>
            </w:r>
          </w:p>
        </w:tc>
      </w:tr>
      <w:tr w14:paraId="5DDC8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2CABEA1">
            <w:pPr>
              <w:pStyle w:val="31"/>
              <w:numPr>
                <w:ilvl w:val="0"/>
                <w:numId w:val="7"/>
              </w:numPr>
              <w:ind w:left="470" w:hanging="120" w:firstLineChars="0"/>
              <w:rPr>
                <w:rFonts w:ascii="Times New Roman" w:hAnsi="Times New Roman"/>
                <w:sz w:val="21"/>
                <w:szCs w:val="21"/>
              </w:rPr>
            </w:pPr>
          </w:p>
        </w:tc>
        <w:tc>
          <w:tcPr>
            <w:tcW w:w="7128" w:type="dxa"/>
            <w:shd w:val="clear" w:color="auto" w:fill="auto"/>
            <w:vAlign w:val="center"/>
          </w:tcPr>
          <w:p w14:paraId="3B5305CB">
            <w:pPr>
              <w:jc w:val="both"/>
              <w:rPr>
                <w:rFonts w:eastAsiaTheme="minorEastAsia"/>
                <w:lang w:eastAsia="zh-CN"/>
              </w:rPr>
            </w:pPr>
            <w:r>
              <w:rPr>
                <w:rFonts w:hint="default" w:ascii="Times New Roman" w:hAnsi="Times New Roman" w:eastAsia="宋体" w:cs="Times New Roman"/>
                <w:sz w:val="21"/>
                <w:szCs w:val="21"/>
              </w:rPr>
              <w:t>以上条款规定的文件需提供电子版，并在设备开箱验收时将最终批准的电子版全套资料交我公司工程技术部存档。</w:t>
            </w:r>
          </w:p>
        </w:tc>
        <w:tc>
          <w:tcPr>
            <w:tcW w:w="2125" w:type="dxa"/>
            <w:shd w:val="clear" w:color="auto" w:fill="auto"/>
            <w:vAlign w:val="center"/>
          </w:tcPr>
          <w:p w14:paraId="77C87995">
            <w:pPr>
              <w:jc w:val="both"/>
              <w:rPr>
                <w:rFonts w:eastAsiaTheme="minorEastAsia"/>
                <w:iCs/>
                <w:szCs w:val="21"/>
                <w:lang w:val="en-US" w:eastAsia="zh-CN"/>
              </w:rPr>
            </w:pPr>
            <w:r>
              <w:rPr>
                <w:rFonts w:hint="default" w:ascii="Times New Roman" w:hAnsi="Times New Roman" w:eastAsia="宋体" w:cs="Times New Roman"/>
                <w:iCs/>
                <w:szCs w:val="21"/>
                <w:lang w:val="en-US" w:eastAsia="zh-CN"/>
              </w:rPr>
              <w:t>关键</w:t>
            </w:r>
          </w:p>
        </w:tc>
      </w:tr>
      <w:permEnd w:id="43"/>
    </w:tbl>
    <w:p w14:paraId="0C18F2E9">
      <w:pPr>
        <w:rPr>
          <w:sz w:val="21"/>
          <w:szCs w:val="21"/>
          <w:lang w:eastAsia="zh-CN"/>
        </w:rPr>
      </w:pPr>
    </w:p>
    <w:p w14:paraId="65614848">
      <w:pPr>
        <w:pStyle w:val="31"/>
        <w:numPr>
          <w:ilvl w:val="0"/>
          <w:numId w:val="3"/>
        </w:numPr>
        <w:spacing w:afterLines="50"/>
        <w:ind w:left="426" w:hanging="426" w:hangingChars="202"/>
        <w:outlineLvl w:val="0"/>
        <w:rPr>
          <w:rFonts w:ascii="Times New Roman" w:hAnsi="Times New Roman"/>
          <w:b/>
          <w:sz w:val="21"/>
          <w:szCs w:val="21"/>
        </w:rPr>
      </w:pPr>
      <w:bookmarkStart w:id="45" w:name="_Toc522716125"/>
      <w:r>
        <w:rPr>
          <w:rFonts w:ascii="Times New Roman" w:hAnsi="Times New Roman"/>
          <w:b/>
          <w:sz w:val="21"/>
          <w:szCs w:val="21"/>
        </w:rPr>
        <w:t>服务要求</w:t>
      </w:r>
      <w:bookmarkEnd w:id="45"/>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128"/>
        <w:gridCol w:w="2125"/>
      </w:tblGrid>
      <w:tr w14:paraId="2FA3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blHeader/>
          <w:jc w:val="center"/>
        </w:trPr>
        <w:tc>
          <w:tcPr>
            <w:tcW w:w="1310" w:type="dxa"/>
            <w:shd w:val="clear" w:color="auto" w:fill="D9D9D9"/>
            <w:vAlign w:val="center"/>
          </w:tcPr>
          <w:p w14:paraId="467A062C">
            <w:pPr>
              <w:jc w:val="center"/>
              <w:rPr>
                <w:b/>
                <w:sz w:val="21"/>
                <w:szCs w:val="21"/>
              </w:rPr>
            </w:pPr>
            <w:r>
              <w:rPr>
                <w:b/>
                <w:sz w:val="21"/>
                <w:szCs w:val="21"/>
              </w:rPr>
              <w:t>编号</w:t>
            </w:r>
          </w:p>
        </w:tc>
        <w:tc>
          <w:tcPr>
            <w:tcW w:w="7128" w:type="dxa"/>
            <w:shd w:val="clear" w:color="auto" w:fill="D9D9D9"/>
            <w:vAlign w:val="center"/>
          </w:tcPr>
          <w:p w14:paraId="607CC57F">
            <w:pPr>
              <w:jc w:val="center"/>
              <w:rPr>
                <w:b/>
                <w:sz w:val="21"/>
                <w:szCs w:val="21"/>
                <w:lang w:eastAsia="zh-CN"/>
              </w:rPr>
            </w:pPr>
            <w:r>
              <w:rPr>
                <w:b/>
                <w:sz w:val="21"/>
                <w:szCs w:val="21"/>
                <w:lang w:eastAsia="zh-CN"/>
              </w:rPr>
              <w:t>需求</w:t>
            </w:r>
          </w:p>
        </w:tc>
        <w:tc>
          <w:tcPr>
            <w:tcW w:w="2125" w:type="dxa"/>
            <w:shd w:val="clear" w:color="auto" w:fill="D9D9D9"/>
            <w:vAlign w:val="center"/>
          </w:tcPr>
          <w:p w14:paraId="284326C9">
            <w:pPr>
              <w:jc w:val="center"/>
              <w:rPr>
                <w:b/>
                <w:sz w:val="21"/>
                <w:szCs w:val="21"/>
                <w:lang w:eastAsia="zh-CN"/>
              </w:rPr>
            </w:pPr>
            <w:r>
              <w:rPr>
                <w:b/>
                <w:sz w:val="21"/>
                <w:szCs w:val="21"/>
                <w:lang w:eastAsia="zh-CN"/>
              </w:rPr>
              <w:t>关键程度</w:t>
            </w:r>
          </w:p>
        </w:tc>
      </w:tr>
      <w:tr w14:paraId="701AB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4E81E173">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078C58D4">
            <w:pPr>
              <w:jc w:val="both"/>
              <w:rPr>
                <w:sz w:val="21"/>
                <w:szCs w:val="21"/>
                <w:lang w:eastAsia="zh-CN"/>
              </w:rPr>
            </w:pPr>
            <w:r>
              <w:rPr>
                <w:sz w:val="21"/>
                <w:szCs w:val="21"/>
                <w:lang w:eastAsia="zh-CN"/>
              </w:rPr>
              <w:t xml:space="preserve"> 培训要求</w:t>
            </w:r>
          </w:p>
        </w:tc>
      </w:tr>
      <w:tr w14:paraId="5907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7DE77F1">
            <w:pPr>
              <w:pStyle w:val="31"/>
              <w:numPr>
                <w:ilvl w:val="0"/>
                <w:numId w:val="7"/>
              </w:numPr>
              <w:ind w:left="470" w:hanging="120" w:firstLineChars="0"/>
              <w:rPr>
                <w:rFonts w:ascii="Times New Roman" w:hAnsi="Times New Roman"/>
                <w:sz w:val="21"/>
                <w:szCs w:val="21"/>
              </w:rPr>
            </w:pPr>
            <w:permStart w:id="44" w:edGrp="everyone"/>
          </w:p>
        </w:tc>
        <w:tc>
          <w:tcPr>
            <w:tcW w:w="7128" w:type="dxa"/>
            <w:shd w:val="clear" w:color="auto" w:fill="auto"/>
            <w:vAlign w:val="center"/>
          </w:tcPr>
          <w:p w14:paraId="10E47593">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设备供应商应免费对设备使用方人员进行全面培训，包括对生产操作人员及设备维护、维修人员，并填写培训记录。</w:t>
            </w:r>
          </w:p>
        </w:tc>
        <w:tc>
          <w:tcPr>
            <w:tcW w:w="2125" w:type="dxa"/>
            <w:shd w:val="clear" w:color="auto" w:fill="auto"/>
            <w:vAlign w:val="center"/>
          </w:tcPr>
          <w:p w14:paraId="29C6FF76">
            <w:pPr>
              <w:jc w:val="both"/>
              <w:rPr>
                <w:rFonts w:hint="default"/>
                <w:sz w:val="21"/>
                <w:szCs w:val="21"/>
                <w:lang w:val="en-US" w:eastAsia="zh-CN"/>
              </w:rPr>
            </w:pPr>
            <w:r>
              <w:rPr>
                <w:rFonts w:hint="eastAsia"/>
                <w:sz w:val="21"/>
                <w:szCs w:val="21"/>
                <w:lang w:val="en-US" w:eastAsia="zh-CN"/>
              </w:rPr>
              <w:t>关键</w:t>
            </w:r>
          </w:p>
        </w:tc>
      </w:tr>
      <w:permEnd w:id="44"/>
      <w:tr w14:paraId="1DB2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6C94C2">
            <w:pPr>
              <w:pStyle w:val="31"/>
              <w:numPr>
                <w:ilvl w:val="0"/>
                <w:numId w:val="7"/>
              </w:numPr>
              <w:ind w:left="470" w:hanging="120" w:firstLineChars="0"/>
              <w:rPr>
                <w:rFonts w:ascii="Times New Roman" w:hAnsi="Times New Roman"/>
                <w:sz w:val="21"/>
                <w:szCs w:val="21"/>
              </w:rPr>
            </w:pPr>
            <w:permStart w:id="45" w:edGrp="everyone"/>
          </w:p>
        </w:tc>
        <w:tc>
          <w:tcPr>
            <w:tcW w:w="7128" w:type="dxa"/>
            <w:shd w:val="clear" w:color="auto" w:fill="auto"/>
            <w:vAlign w:val="center"/>
          </w:tcPr>
          <w:p w14:paraId="65C190AE">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生产操作人员培训包括设备结构原理、性能、操作、清洗消毒、故障排除等基本知识。合格标准为用户参加培训人员能够独立正确操作设备，会排除常见故障。</w:t>
            </w:r>
          </w:p>
        </w:tc>
        <w:tc>
          <w:tcPr>
            <w:tcW w:w="2125" w:type="dxa"/>
            <w:shd w:val="clear" w:color="auto" w:fill="auto"/>
            <w:vAlign w:val="center"/>
          </w:tcPr>
          <w:p w14:paraId="79939A91">
            <w:pPr>
              <w:jc w:val="both"/>
              <w:rPr>
                <w:sz w:val="21"/>
                <w:szCs w:val="21"/>
                <w:lang w:eastAsia="zh-CN"/>
              </w:rPr>
            </w:pPr>
            <w:r>
              <w:rPr>
                <w:rFonts w:hint="eastAsia"/>
                <w:sz w:val="21"/>
                <w:szCs w:val="21"/>
                <w:lang w:val="en-US" w:eastAsia="zh-CN"/>
              </w:rPr>
              <w:t>关键</w:t>
            </w:r>
          </w:p>
        </w:tc>
      </w:tr>
      <w:permEnd w:id="45"/>
      <w:tr w14:paraId="18CE6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2A4ABE62">
            <w:pPr>
              <w:pStyle w:val="31"/>
              <w:numPr>
                <w:ilvl w:val="0"/>
                <w:numId w:val="7"/>
              </w:numPr>
              <w:ind w:left="470" w:hanging="120" w:firstLineChars="0"/>
              <w:rPr>
                <w:rFonts w:ascii="Times New Roman" w:hAnsi="Times New Roman"/>
                <w:sz w:val="21"/>
                <w:szCs w:val="21"/>
              </w:rPr>
            </w:pPr>
            <w:permStart w:id="46" w:edGrp="everyone"/>
          </w:p>
        </w:tc>
        <w:tc>
          <w:tcPr>
            <w:tcW w:w="7128" w:type="dxa"/>
            <w:shd w:val="clear" w:color="auto" w:fill="auto"/>
            <w:vAlign w:val="center"/>
          </w:tcPr>
          <w:p w14:paraId="6D54F3E3">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设备维护、维修人员培训应包括设备结构原理、基本操作、维修、日常保养内容、故障排除等基本知识。合格标准为维修人员能对机械、电器部分进行基本维修，能够了解设备日常保养内容，能对造成常见故障的易损部件有明确认识。</w:t>
            </w:r>
          </w:p>
        </w:tc>
        <w:tc>
          <w:tcPr>
            <w:tcW w:w="2125" w:type="dxa"/>
            <w:shd w:val="clear" w:color="auto" w:fill="auto"/>
            <w:vAlign w:val="center"/>
          </w:tcPr>
          <w:p w14:paraId="7309D249">
            <w:pPr>
              <w:jc w:val="both"/>
              <w:rPr>
                <w:sz w:val="21"/>
                <w:szCs w:val="21"/>
                <w:lang w:eastAsia="zh-CN"/>
              </w:rPr>
            </w:pPr>
            <w:r>
              <w:rPr>
                <w:rFonts w:hint="eastAsia"/>
                <w:sz w:val="21"/>
                <w:szCs w:val="21"/>
                <w:lang w:val="en-US" w:eastAsia="zh-CN"/>
              </w:rPr>
              <w:t>关键</w:t>
            </w:r>
          </w:p>
        </w:tc>
      </w:tr>
      <w:permEnd w:id="46"/>
      <w:tr w14:paraId="0FA8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72D935C">
            <w:pPr>
              <w:pStyle w:val="31"/>
              <w:numPr>
                <w:ilvl w:val="0"/>
                <w:numId w:val="7"/>
              </w:numPr>
              <w:ind w:left="470" w:hanging="120" w:firstLineChars="0"/>
              <w:rPr>
                <w:rFonts w:ascii="Times New Roman" w:hAnsi="Times New Roman"/>
                <w:sz w:val="21"/>
                <w:szCs w:val="21"/>
              </w:rPr>
            </w:pPr>
            <w:permStart w:id="47" w:edGrp="everyone"/>
          </w:p>
        </w:tc>
        <w:tc>
          <w:tcPr>
            <w:tcW w:w="7128" w:type="dxa"/>
            <w:shd w:val="clear" w:color="auto" w:fill="auto"/>
            <w:vAlign w:val="center"/>
          </w:tcPr>
          <w:p w14:paraId="7C80ED5B">
            <w:pPr>
              <w:spacing w:line="276" w:lineRule="auto"/>
              <w:jc w:val="both"/>
              <w:rPr>
                <w:i w:val="0"/>
                <w:iCs w:val="0"/>
                <w:color w:val="000000" w:themeColor="text1"/>
                <w:sz w:val="21"/>
                <w:szCs w:val="21"/>
                <w:lang w:eastAsia="zh-CN"/>
                <w14:textFill>
                  <w14:solidFill>
                    <w14:schemeClr w14:val="tx1"/>
                  </w14:solidFill>
                </w14:textFill>
              </w:rPr>
            </w:pPr>
            <w:r>
              <w:rPr>
                <w:rFonts w:hint="default" w:ascii="Times New Roman" w:hAnsi="Times New Roman" w:eastAsia="宋体" w:cs="Times New Roman"/>
                <w:i w:val="0"/>
                <w:iCs w:val="0"/>
                <w:color w:val="000000" w:themeColor="text1"/>
                <w:lang w:val="en-US" w:eastAsia="zh-CN"/>
                <w14:textFill>
                  <w14:solidFill>
                    <w14:schemeClr w14:val="tx1"/>
                  </w14:solidFill>
                </w14:textFill>
              </w:rPr>
              <w:t>供应方所派技术人员培训费用由供应方承担。</w:t>
            </w:r>
          </w:p>
        </w:tc>
        <w:tc>
          <w:tcPr>
            <w:tcW w:w="2125" w:type="dxa"/>
            <w:shd w:val="clear" w:color="auto" w:fill="auto"/>
            <w:vAlign w:val="center"/>
          </w:tcPr>
          <w:p w14:paraId="0095A417">
            <w:pPr>
              <w:jc w:val="both"/>
              <w:rPr>
                <w:rFonts w:hint="eastAsia"/>
                <w:sz w:val="21"/>
                <w:szCs w:val="21"/>
                <w:lang w:val="en-US" w:eastAsia="zh-CN"/>
              </w:rPr>
            </w:pPr>
            <w:r>
              <w:rPr>
                <w:rFonts w:hint="default" w:ascii="Times New Roman" w:hAnsi="Times New Roman" w:eastAsia="宋体" w:cs="Times New Roman"/>
                <w:iCs/>
                <w:szCs w:val="21"/>
                <w:lang w:val="en-US" w:eastAsia="zh-CN"/>
              </w:rPr>
              <w:t>关键</w:t>
            </w:r>
          </w:p>
        </w:tc>
      </w:tr>
      <w:permEnd w:id="47"/>
      <w:tr w14:paraId="4E0D7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213966BC">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75361EE4">
            <w:pPr>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运输要求</w:t>
            </w:r>
          </w:p>
        </w:tc>
      </w:tr>
      <w:tr w14:paraId="5263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296A8DF">
            <w:pPr>
              <w:pStyle w:val="31"/>
              <w:numPr>
                <w:ilvl w:val="0"/>
                <w:numId w:val="7"/>
              </w:numPr>
              <w:ind w:left="470" w:hanging="120" w:firstLineChars="0"/>
              <w:rPr>
                <w:rFonts w:ascii="Times New Roman" w:hAnsi="Times New Roman"/>
                <w:sz w:val="21"/>
                <w:szCs w:val="21"/>
              </w:rPr>
            </w:pPr>
            <w:permStart w:id="48" w:edGrp="everyone"/>
          </w:p>
        </w:tc>
        <w:tc>
          <w:tcPr>
            <w:tcW w:w="7128" w:type="dxa"/>
            <w:shd w:val="clear" w:color="auto" w:fill="auto"/>
            <w:vAlign w:val="center"/>
          </w:tcPr>
          <w:p w14:paraId="5ADB527B">
            <w:pPr>
              <w:spacing w:line="276" w:lineRule="auto"/>
              <w:jc w:val="both"/>
              <w:rPr>
                <w:i w:val="0"/>
                <w:iCs w:val="0"/>
                <w:color w:val="000000" w:themeColor="text1"/>
                <w:sz w:val="21"/>
                <w:szCs w:val="21"/>
                <w:lang w:eastAsia="zh-CN"/>
                <w14:textFill>
                  <w14:solidFill>
                    <w14:schemeClr w14:val="tx1"/>
                  </w14:solidFill>
                </w14:textFill>
              </w:rPr>
            </w:pPr>
            <w:r>
              <w:rPr>
                <w:i w:val="0"/>
                <w:iCs w:val="0"/>
                <w:color w:val="000000" w:themeColor="text1"/>
                <w:sz w:val="21"/>
                <w:szCs w:val="21"/>
                <w:lang w:eastAsia="zh-CN"/>
                <w14:textFill>
                  <w14:solidFill>
                    <w14:schemeClr w14:val="tx1"/>
                  </w14:solidFill>
                </w14:textFill>
              </w:rPr>
              <w:t>设备运输在运输途中需做好防护措施，不得有任何损伤。</w:t>
            </w:r>
          </w:p>
        </w:tc>
        <w:tc>
          <w:tcPr>
            <w:tcW w:w="2125" w:type="dxa"/>
            <w:shd w:val="clear" w:color="auto" w:fill="auto"/>
            <w:vAlign w:val="center"/>
          </w:tcPr>
          <w:p w14:paraId="5657FD65">
            <w:pPr>
              <w:jc w:val="both"/>
              <w:rPr>
                <w:rFonts w:hint="default"/>
                <w:sz w:val="21"/>
                <w:szCs w:val="21"/>
                <w:lang w:val="en-US" w:eastAsia="zh-CN"/>
              </w:rPr>
            </w:pPr>
            <w:r>
              <w:rPr>
                <w:rFonts w:hint="eastAsia"/>
                <w:sz w:val="21"/>
                <w:szCs w:val="21"/>
                <w:lang w:val="en-US" w:eastAsia="zh-CN"/>
              </w:rPr>
              <w:t>关键</w:t>
            </w:r>
          </w:p>
        </w:tc>
      </w:tr>
      <w:permEnd w:id="48"/>
      <w:tr w14:paraId="1000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02D29ADE">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62D299AD">
            <w:pPr>
              <w:jc w:val="both"/>
              <w:rPr>
                <w:sz w:val="21"/>
                <w:szCs w:val="21"/>
                <w:lang w:eastAsia="zh-CN"/>
              </w:rPr>
            </w:pPr>
            <w:r>
              <w:rPr>
                <w:sz w:val="21"/>
                <w:szCs w:val="21"/>
                <w:lang w:eastAsia="zh-CN"/>
              </w:rPr>
              <w:t>验证要求</w:t>
            </w:r>
          </w:p>
        </w:tc>
      </w:tr>
      <w:tr w14:paraId="1BEE2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7E3921B">
            <w:pPr>
              <w:pStyle w:val="31"/>
              <w:numPr>
                <w:ilvl w:val="0"/>
                <w:numId w:val="7"/>
              </w:numPr>
              <w:ind w:left="470" w:hanging="120" w:firstLineChars="0"/>
              <w:rPr>
                <w:rFonts w:ascii="Times New Roman" w:hAnsi="Times New Roman"/>
                <w:sz w:val="21"/>
                <w:szCs w:val="21"/>
              </w:rPr>
            </w:pPr>
            <w:permStart w:id="49" w:edGrp="everyone"/>
          </w:p>
        </w:tc>
        <w:tc>
          <w:tcPr>
            <w:tcW w:w="7128" w:type="dxa"/>
            <w:shd w:val="clear" w:color="auto" w:fill="auto"/>
            <w:vAlign w:val="center"/>
          </w:tcPr>
          <w:p w14:paraId="3C35E240">
            <w:pPr>
              <w:spacing w:line="276" w:lineRule="auto"/>
              <w:jc w:val="both"/>
              <w:rPr>
                <w:i/>
                <w:sz w:val="21"/>
                <w:szCs w:val="21"/>
                <w:lang w:eastAsia="zh-CN"/>
              </w:rPr>
            </w:pPr>
            <w:r>
              <w:rPr>
                <w:rFonts w:eastAsiaTheme="minorEastAsia"/>
                <w:i/>
                <w:szCs w:val="21"/>
                <w:lang w:eastAsia="zh-CN"/>
              </w:rPr>
              <w:t xml:space="preserve"> </w:t>
            </w:r>
            <w:r>
              <w:rPr>
                <w:rFonts w:eastAsiaTheme="minorEastAsia"/>
                <w:iCs/>
                <w:szCs w:val="21"/>
                <w:lang w:eastAsia="zh-CN"/>
              </w:rPr>
              <w:t>验证包括IQ、OQ。</w:t>
            </w:r>
            <w:r>
              <w:rPr>
                <w:rFonts w:eastAsiaTheme="minorEastAsia"/>
                <w:bCs/>
                <w:szCs w:val="21"/>
                <w:lang w:eastAsia="zh-CN"/>
              </w:rPr>
              <w:t>供应商</w:t>
            </w:r>
            <w:r>
              <w:rPr>
                <w:rFonts w:eastAsiaTheme="minorEastAsia"/>
                <w:bCs/>
                <w:szCs w:val="21"/>
                <w:lang w:val="en-US" w:eastAsia="zh-CN"/>
              </w:rPr>
              <w:t>应</w:t>
            </w:r>
            <w:r>
              <w:rPr>
                <w:rFonts w:eastAsiaTheme="minorEastAsia"/>
                <w:bCs/>
                <w:szCs w:val="21"/>
                <w:lang w:eastAsia="zh-CN"/>
              </w:rPr>
              <w:t>派出具备该类系统验证经验，且熟悉验证相关文件编写及验证工作实施的验证工程师开展验证工作。</w:t>
            </w:r>
          </w:p>
        </w:tc>
        <w:tc>
          <w:tcPr>
            <w:tcW w:w="2125" w:type="dxa"/>
            <w:shd w:val="clear" w:color="auto" w:fill="auto"/>
            <w:vAlign w:val="center"/>
          </w:tcPr>
          <w:p w14:paraId="7F6FF32A">
            <w:pPr>
              <w:jc w:val="both"/>
              <w:rPr>
                <w:sz w:val="21"/>
                <w:szCs w:val="21"/>
                <w:lang w:eastAsia="zh-CN"/>
              </w:rPr>
            </w:pPr>
            <w:r>
              <w:rPr>
                <w:rFonts w:eastAsiaTheme="minorEastAsia"/>
                <w:iCs/>
                <w:szCs w:val="21"/>
                <w:lang w:val="en-US" w:eastAsia="zh-CN"/>
              </w:rPr>
              <w:t>关键</w:t>
            </w:r>
          </w:p>
        </w:tc>
      </w:tr>
      <w:permEnd w:id="49"/>
      <w:tr w14:paraId="14FE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4490383">
            <w:pPr>
              <w:pStyle w:val="31"/>
              <w:numPr>
                <w:ilvl w:val="0"/>
                <w:numId w:val="7"/>
              </w:numPr>
              <w:ind w:left="470" w:hanging="120" w:firstLineChars="0"/>
              <w:rPr>
                <w:rFonts w:ascii="Times New Roman" w:hAnsi="Times New Roman"/>
                <w:sz w:val="21"/>
                <w:szCs w:val="21"/>
              </w:rPr>
            </w:pPr>
            <w:permStart w:id="50" w:edGrp="everyone"/>
          </w:p>
        </w:tc>
        <w:tc>
          <w:tcPr>
            <w:tcW w:w="7128" w:type="dxa"/>
            <w:shd w:val="clear" w:color="auto" w:fill="auto"/>
            <w:vAlign w:val="center"/>
          </w:tcPr>
          <w:p w14:paraId="6F35B3A0">
            <w:pPr>
              <w:spacing w:line="276" w:lineRule="auto"/>
              <w:jc w:val="both"/>
              <w:rPr>
                <w:i/>
                <w:iCs w:val="0"/>
                <w:color w:val="0070C0"/>
                <w:sz w:val="21"/>
                <w:szCs w:val="21"/>
                <w:lang w:eastAsia="zh-CN"/>
              </w:rPr>
            </w:pPr>
            <w:r>
              <w:rPr>
                <w:rFonts w:eastAsiaTheme="minorEastAsia"/>
                <w:color w:val="000000" w:themeColor="text1"/>
                <w:szCs w:val="21"/>
                <w:highlight w:val="none"/>
                <w:lang w:eastAsia="zh-CN"/>
                <w14:textFill>
                  <w14:solidFill>
                    <w14:schemeClr w14:val="tx1"/>
                  </w14:solidFill>
                </w14:textFill>
              </w:rPr>
              <w:t>供应商按规范完成IQ、OQ工作，并提供相应文件（文件必须无条件符合我所QA要求）。</w:t>
            </w:r>
            <w:r>
              <w:rPr>
                <w:rFonts w:eastAsiaTheme="minorEastAsia"/>
                <w:szCs w:val="21"/>
                <w:lang w:eastAsia="zh-CN"/>
              </w:rPr>
              <w:t>供应商协助执行</w:t>
            </w:r>
            <w:r>
              <w:rPr>
                <w:rFonts w:eastAsiaTheme="minorEastAsia"/>
                <w:szCs w:val="21"/>
                <w:lang w:val="en-US" w:eastAsia="zh-CN"/>
              </w:rPr>
              <w:t>PQ工作。</w:t>
            </w:r>
            <w:r>
              <w:rPr>
                <w:rFonts w:eastAsiaTheme="minorEastAsia"/>
                <w:szCs w:val="21"/>
                <w:lang w:eastAsia="zh-CN"/>
              </w:rPr>
              <w:t>各验证工作开始前验证方案需经过本公司相关部门审核，并经质量保证部批准。</w:t>
            </w:r>
          </w:p>
        </w:tc>
        <w:tc>
          <w:tcPr>
            <w:tcW w:w="2125" w:type="dxa"/>
            <w:shd w:val="clear" w:color="auto" w:fill="auto"/>
            <w:vAlign w:val="center"/>
          </w:tcPr>
          <w:p w14:paraId="5B25336B">
            <w:pPr>
              <w:jc w:val="both"/>
              <w:rPr>
                <w:sz w:val="21"/>
                <w:szCs w:val="21"/>
                <w:lang w:eastAsia="zh-CN"/>
              </w:rPr>
            </w:pPr>
            <w:r>
              <w:rPr>
                <w:rFonts w:eastAsiaTheme="minorEastAsia"/>
                <w:iCs/>
                <w:szCs w:val="21"/>
                <w:lang w:val="en-US" w:eastAsia="zh-CN"/>
              </w:rPr>
              <w:t>关键</w:t>
            </w:r>
          </w:p>
        </w:tc>
      </w:tr>
      <w:permEnd w:id="50"/>
      <w:tr w14:paraId="3427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36A47AC">
            <w:pPr>
              <w:pStyle w:val="31"/>
              <w:numPr>
                <w:ilvl w:val="0"/>
                <w:numId w:val="7"/>
              </w:numPr>
              <w:ind w:left="470" w:hanging="120" w:firstLineChars="0"/>
              <w:rPr>
                <w:rFonts w:ascii="Times New Roman" w:hAnsi="Times New Roman"/>
                <w:sz w:val="21"/>
                <w:szCs w:val="21"/>
              </w:rPr>
            </w:pPr>
            <w:permStart w:id="51" w:edGrp="everyone"/>
          </w:p>
        </w:tc>
        <w:tc>
          <w:tcPr>
            <w:tcW w:w="7128" w:type="dxa"/>
            <w:shd w:val="clear" w:color="auto" w:fill="auto"/>
            <w:vAlign w:val="center"/>
          </w:tcPr>
          <w:p w14:paraId="327A32F7">
            <w:pPr>
              <w:spacing w:line="276" w:lineRule="auto"/>
              <w:jc w:val="both"/>
              <w:rPr>
                <w:i/>
                <w:iCs w:val="0"/>
                <w:color w:val="0070C0"/>
                <w:sz w:val="21"/>
                <w:szCs w:val="21"/>
                <w:lang w:eastAsia="zh-CN"/>
              </w:rPr>
            </w:pPr>
            <w:r>
              <w:rPr>
                <w:rFonts w:eastAsiaTheme="minorEastAsia"/>
                <w:szCs w:val="21"/>
                <w:lang w:eastAsia="zh-CN"/>
              </w:rPr>
              <w:t>验证工作应按时保质完成，供应商需提供验证工作计划表。</w:t>
            </w:r>
          </w:p>
        </w:tc>
        <w:tc>
          <w:tcPr>
            <w:tcW w:w="2125" w:type="dxa"/>
            <w:shd w:val="clear" w:color="auto" w:fill="auto"/>
            <w:vAlign w:val="center"/>
          </w:tcPr>
          <w:p w14:paraId="6292F4E9">
            <w:pPr>
              <w:jc w:val="both"/>
              <w:rPr>
                <w:sz w:val="21"/>
                <w:szCs w:val="21"/>
                <w:lang w:eastAsia="zh-CN"/>
              </w:rPr>
            </w:pPr>
            <w:r>
              <w:rPr>
                <w:rFonts w:eastAsiaTheme="minorEastAsia"/>
                <w:iCs/>
                <w:szCs w:val="21"/>
                <w:lang w:val="en-US" w:eastAsia="zh-CN"/>
              </w:rPr>
              <w:t>关键</w:t>
            </w:r>
          </w:p>
        </w:tc>
      </w:tr>
      <w:permEnd w:id="51"/>
      <w:tr w14:paraId="181A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D2AB004">
            <w:pPr>
              <w:pStyle w:val="31"/>
              <w:numPr>
                <w:ilvl w:val="0"/>
                <w:numId w:val="7"/>
              </w:numPr>
              <w:ind w:left="470" w:hanging="120" w:firstLineChars="0"/>
              <w:rPr>
                <w:rFonts w:ascii="Times New Roman" w:hAnsi="Times New Roman"/>
                <w:sz w:val="21"/>
                <w:szCs w:val="21"/>
              </w:rPr>
            </w:pPr>
            <w:permStart w:id="52" w:edGrp="everyone"/>
          </w:p>
        </w:tc>
        <w:tc>
          <w:tcPr>
            <w:tcW w:w="7128" w:type="dxa"/>
            <w:shd w:val="clear" w:color="auto" w:fill="auto"/>
            <w:vAlign w:val="center"/>
          </w:tcPr>
          <w:p w14:paraId="4E96854C">
            <w:pPr>
              <w:spacing w:line="276" w:lineRule="auto"/>
              <w:jc w:val="both"/>
              <w:rPr>
                <w:i/>
                <w:iCs w:val="0"/>
                <w:color w:val="0070C0"/>
                <w:sz w:val="21"/>
                <w:szCs w:val="21"/>
                <w:lang w:eastAsia="zh-CN"/>
              </w:rPr>
            </w:pPr>
            <w:r>
              <w:rPr>
                <w:rFonts w:eastAsiaTheme="minorEastAsia"/>
                <w:szCs w:val="21"/>
                <w:lang w:eastAsia="zh-CN"/>
              </w:rPr>
              <w:t>验证项目应包含法规要求的测试项目，以及本公司提出的测试项目。</w:t>
            </w:r>
          </w:p>
        </w:tc>
        <w:tc>
          <w:tcPr>
            <w:tcW w:w="2125" w:type="dxa"/>
            <w:shd w:val="clear" w:color="auto" w:fill="auto"/>
            <w:vAlign w:val="center"/>
          </w:tcPr>
          <w:p w14:paraId="62EB543A">
            <w:pPr>
              <w:jc w:val="both"/>
              <w:rPr>
                <w:sz w:val="21"/>
                <w:szCs w:val="21"/>
                <w:lang w:eastAsia="zh-CN"/>
              </w:rPr>
            </w:pPr>
            <w:r>
              <w:rPr>
                <w:rFonts w:eastAsiaTheme="minorEastAsia"/>
                <w:iCs/>
                <w:szCs w:val="21"/>
                <w:lang w:val="en-US" w:eastAsia="zh-CN"/>
              </w:rPr>
              <w:t>关键</w:t>
            </w:r>
          </w:p>
        </w:tc>
      </w:tr>
      <w:permEnd w:id="52"/>
      <w:tr w14:paraId="6052B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5BA327CA">
            <w:pPr>
              <w:pStyle w:val="31"/>
              <w:numPr>
                <w:ilvl w:val="0"/>
                <w:numId w:val="7"/>
              </w:numPr>
              <w:ind w:left="470" w:hanging="120" w:firstLineChars="0"/>
              <w:rPr>
                <w:rFonts w:ascii="Times New Roman" w:hAnsi="Times New Roman"/>
                <w:sz w:val="21"/>
                <w:szCs w:val="21"/>
              </w:rPr>
            </w:pPr>
            <w:permStart w:id="53" w:edGrp="everyone"/>
          </w:p>
        </w:tc>
        <w:tc>
          <w:tcPr>
            <w:tcW w:w="7128" w:type="dxa"/>
            <w:shd w:val="clear" w:color="auto" w:fill="auto"/>
            <w:vAlign w:val="center"/>
          </w:tcPr>
          <w:p w14:paraId="45302DDB">
            <w:pPr>
              <w:spacing w:line="276" w:lineRule="auto"/>
              <w:jc w:val="both"/>
              <w:rPr>
                <w:i/>
                <w:iCs w:val="0"/>
                <w:color w:val="0070C0"/>
                <w:sz w:val="21"/>
                <w:szCs w:val="21"/>
                <w:lang w:eastAsia="zh-CN"/>
              </w:rPr>
            </w:pPr>
            <w:r>
              <w:rPr>
                <w:rFonts w:eastAsiaTheme="minorEastAsia"/>
                <w:szCs w:val="21"/>
                <w:lang w:eastAsia="zh-CN"/>
              </w:rPr>
              <w:t>验证工作完成后，验证记录经本公司相关部门审核，并经质量保证部批准。</w:t>
            </w:r>
          </w:p>
        </w:tc>
        <w:tc>
          <w:tcPr>
            <w:tcW w:w="2125" w:type="dxa"/>
            <w:shd w:val="clear" w:color="auto" w:fill="auto"/>
            <w:vAlign w:val="center"/>
          </w:tcPr>
          <w:p w14:paraId="4287F22E">
            <w:pPr>
              <w:jc w:val="both"/>
              <w:rPr>
                <w:sz w:val="21"/>
                <w:szCs w:val="21"/>
                <w:lang w:eastAsia="zh-CN"/>
              </w:rPr>
            </w:pPr>
            <w:r>
              <w:rPr>
                <w:rFonts w:eastAsiaTheme="minorEastAsia"/>
                <w:iCs/>
                <w:szCs w:val="21"/>
                <w:lang w:val="en-US" w:eastAsia="zh-CN"/>
              </w:rPr>
              <w:t>关键</w:t>
            </w:r>
          </w:p>
        </w:tc>
      </w:tr>
      <w:permEnd w:id="53"/>
      <w:tr w14:paraId="513B6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824874D">
            <w:pPr>
              <w:pStyle w:val="31"/>
              <w:numPr>
                <w:ilvl w:val="0"/>
                <w:numId w:val="7"/>
              </w:numPr>
              <w:ind w:left="470" w:hanging="120" w:firstLineChars="0"/>
              <w:rPr>
                <w:rFonts w:ascii="Times New Roman" w:hAnsi="Times New Roman"/>
                <w:sz w:val="21"/>
                <w:szCs w:val="21"/>
              </w:rPr>
            </w:pPr>
            <w:permStart w:id="54" w:edGrp="everyone"/>
          </w:p>
        </w:tc>
        <w:tc>
          <w:tcPr>
            <w:tcW w:w="7128" w:type="dxa"/>
            <w:shd w:val="clear" w:color="auto" w:fill="auto"/>
            <w:vAlign w:val="center"/>
          </w:tcPr>
          <w:p w14:paraId="44C2EB59">
            <w:pPr>
              <w:spacing w:line="276" w:lineRule="auto"/>
              <w:jc w:val="both"/>
              <w:rPr>
                <w:sz w:val="21"/>
                <w:szCs w:val="21"/>
                <w:lang w:eastAsia="zh-CN"/>
              </w:rPr>
            </w:pPr>
            <w:r>
              <w:rPr>
                <w:rFonts w:eastAsiaTheme="minorEastAsia"/>
                <w:szCs w:val="21"/>
                <w:lang w:eastAsia="zh-CN"/>
              </w:rPr>
              <w:t>验收前，验证工作已成功完成，验证最终报告已经本公司相关部门审核，并经质量保证部批准。</w:t>
            </w:r>
          </w:p>
        </w:tc>
        <w:tc>
          <w:tcPr>
            <w:tcW w:w="2125" w:type="dxa"/>
            <w:shd w:val="clear" w:color="auto" w:fill="auto"/>
            <w:vAlign w:val="center"/>
          </w:tcPr>
          <w:p w14:paraId="78AA7D9A">
            <w:pPr>
              <w:jc w:val="both"/>
              <w:rPr>
                <w:sz w:val="21"/>
                <w:szCs w:val="21"/>
                <w:lang w:eastAsia="zh-CN"/>
              </w:rPr>
            </w:pPr>
            <w:r>
              <w:rPr>
                <w:rFonts w:eastAsiaTheme="minorEastAsia"/>
                <w:iCs/>
                <w:szCs w:val="21"/>
                <w:lang w:val="en-US" w:eastAsia="zh-CN"/>
              </w:rPr>
              <w:t>关键</w:t>
            </w:r>
          </w:p>
        </w:tc>
      </w:tr>
      <w:permEnd w:id="54"/>
      <w:tr w14:paraId="44052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7B49A2E6">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1D5C7929">
            <w:pPr>
              <w:jc w:val="both"/>
              <w:rPr>
                <w:sz w:val="21"/>
                <w:szCs w:val="21"/>
                <w:lang w:eastAsia="zh-CN"/>
              </w:rPr>
            </w:pPr>
            <w:r>
              <w:rPr>
                <w:color w:val="000000"/>
                <w:sz w:val="21"/>
                <w:szCs w:val="21"/>
              </w:rPr>
              <w:t>售后服务及备件要求</w:t>
            </w:r>
          </w:p>
        </w:tc>
      </w:tr>
      <w:tr w14:paraId="3B06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0DECE5A">
            <w:pPr>
              <w:pStyle w:val="31"/>
              <w:numPr>
                <w:ilvl w:val="0"/>
                <w:numId w:val="7"/>
              </w:numPr>
              <w:ind w:left="470" w:hanging="120" w:firstLineChars="0"/>
              <w:rPr>
                <w:rFonts w:ascii="Times New Roman" w:hAnsi="Times New Roman"/>
                <w:sz w:val="21"/>
                <w:szCs w:val="21"/>
              </w:rPr>
            </w:pPr>
            <w:permStart w:id="55" w:edGrp="everyone"/>
          </w:p>
        </w:tc>
        <w:tc>
          <w:tcPr>
            <w:tcW w:w="7128" w:type="dxa"/>
            <w:shd w:val="clear" w:color="auto" w:fill="auto"/>
            <w:vAlign w:val="center"/>
          </w:tcPr>
          <w:p w14:paraId="21236BD9">
            <w:pPr>
              <w:spacing w:line="276" w:lineRule="auto"/>
              <w:jc w:val="both"/>
              <w:rPr>
                <w:sz w:val="21"/>
                <w:szCs w:val="21"/>
                <w:lang w:eastAsia="zh-CN"/>
              </w:rPr>
            </w:pPr>
            <w:r>
              <w:rPr>
                <w:rFonts w:eastAsiaTheme="minorEastAsia"/>
                <w:szCs w:val="21"/>
                <w:lang w:eastAsia="zh-CN"/>
              </w:rPr>
              <w:t>设备保质期从设备验收合格之日起计算。</w:t>
            </w:r>
          </w:p>
        </w:tc>
        <w:tc>
          <w:tcPr>
            <w:tcW w:w="2125" w:type="dxa"/>
            <w:shd w:val="clear" w:color="auto" w:fill="auto"/>
            <w:vAlign w:val="center"/>
          </w:tcPr>
          <w:p w14:paraId="439E8F8A">
            <w:pPr>
              <w:jc w:val="both"/>
              <w:rPr>
                <w:sz w:val="21"/>
                <w:szCs w:val="21"/>
                <w:lang w:eastAsia="zh-CN"/>
              </w:rPr>
            </w:pPr>
            <w:r>
              <w:rPr>
                <w:rFonts w:eastAsiaTheme="minorEastAsia"/>
                <w:iCs/>
                <w:szCs w:val="21"/>
                <w:lang w:val="en-US" w:eastAsia="zh-CN"/>
              </w:rPr>
              <w:t>关键</w:t>
            </w:r>
          </w:p>
        </w:tc>
      </w:tr>
      <w:permEnd w:id="55"/>
      <w:tr w14:paraId="5A2F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7335E5B">
            <w:pPr>
              <w:pStyle w:val="31"/>
              <w:numPr>
                <w:ilvl w:val="0"/>
                <w:numId w:val="7"/>
              </w:numPr>
              <w:ind w:left="470" w:hanging="120" w:firstLineChars="0"/>
              <w:rPr>
                <w:rFonts w:ascii="Times New Roman" w:hAnsi="Times New Roman"/>
                <w:sz w:val="21"/>
                <w:szCs w:val="21"/>
              </w:rPr>
            </w:pPr>
            <w:permStart w:id="56" w:edGrp="everyone"/>
          </w:p>
        </w:tc>
        <w:tc>
          <w:tcPr>
            <w:tcW w:w="7128" w:type="dxa"/>
            <w:shd w:val="clear" w:color="auto" w:fill="auto"/>
            <w:vAlign w:val="center"/>
          </w:tcPr>
          <w:p w14:paraId="3223483E">
            <w:pPr>
              <w:spacing w:line="276" w:lineRule="auto"/>
              <w:jc w:val="both"/>
              <w:rPr>
                <w:sz w:val="21"/>
                <w:szCs w:val="21"/>
                <w:lang w:eastAsia="zh-CN"/>
              </w:rPr>
            </w:pPr>
            <w:r>
              <w:rPr>
                <w:rFonts w:eastAsiaTheme="minorEastAsia"/>
                <w:szCs w:val="21"/>
                <w:lang w:eastAsia="zh-CN"/>
              </w:rPr>
              <w:t>设备质保期为</w:t>
            </w:r>
            <w:r>
              <w:rPr>
                <w:rFonts w:hint="eastAsia" w:eastAsiaTheme="minorEastAsia"/>
                <w:szCs w:val="21"/>
                <w:lang w:val="en-US" w:eastAsia="zh-CN"/>
              </w:rPr>
              <w:t>2</w:t>
            </w:r>
            <w:r>
              <w:rPr>
                <w:rFonts w:eastAsiaTheme="minorEastAsia"/>
                <w:szCs w:val="21"/>
                <w:lang w:eastAsia="zh-CN"/>
              </w:rPr>
              <w:t>年，</w:t>
            </w:r>
            <w:r>
              <w:rPr>
                <w:rFonts w:hint="eastAsia" w:eastAsiaTheme="minorEastAsia"/>
                <w:szCs w:val="21"/>
                <w:lang w:val="en-US" w:eastAsia="zh-CN"/>
              </w:rPr>
              <w:t>2</w:t>
            </w:r>
            <w:r>
              <w:rPr>
                <w:rFonts w:eastAsiaTheme="minorEastAsia"/>
                <w:szCs w:val="21"/>
                <w:lang w:eastAsia="zh-CN"/>
              </w:rPr>
              <w:t>年内免费保修，</w:t>
            </w:r>
            <w:r>
              <w:rPr>
                <w:rFonts w:hint="eastAsia" w:eastAsiaTheme="minorEastAsia"/>
                <w:szCs w:val="21"/>
                <w:lang w:val="en-US" w:eastAsia="zh-CN"/>
              </w:rPr>
              <w:t>2</w:t>
            </w:r>
            <w:r>
              <w:rPr>
                <w:rFonts w:eastAsiaTheme="minorEastAsia"/>
                <w:szCs w:val="21"/>
                <w:lang w:eastAsia="zh-CN"/>
              </w:rPr>
              <w:t>年后应提供良好的售后服务。</w:t>
            </w:r>
          </w:p>
        </w:tc>
        <w:tc>
          <w:tcPr>
            <w:tcW w:w="2125" w:type="dxa"/>
            <w:shd w:val="clear" w:color="auto" w:fill="auto"/>
            <w:vAlign w:val="center"/>
          </w:tcPr>
          <w:p w14:paraId="10343CDC">
            <w:pPr>
              <w:jc w:val="both"/>
              <w:rPr>
                <w:sz w:val="21"/>
                <w:szCs w:val="21"/>
                <w:lang w:eastAsia="zh-CN"/>
              </w:rPr>
            </w:pPr>
            <w:r>
              <w:rPr>
                <w:rFonts w:eastAsiaTheme="minorEastAsia"/>
                <w:iCs/>
                <w:szCs w:val="21"/>
                <w:lang w:val="en-US" w:eastAsia="zh-CN"/>
              </w:rPr>
              <w:t>关键</w:t>
            </w:r>
          </w:p>
        </w:tc>
      </w:tr>
      <w:permEnd w:id="56"/>
      <w:tr w14:paraId="42922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166765A8">
            <w:pPr>
              <w:pStyle w:val="31"/>
              <w:numPr>
                <w:ilvl w:val="0"/>
                <w:numId w:val="7"/>
              </w:numPr>
              <w:ind w:left="470" w:hanging="120" w:firstLineChars="0"/>
              <w:rPr>
                <w:rFonts w:ascii="Times New Roman" w:hAnsi="Times New Roman"/>
                <w:sz w:val="21"/>
                <w:szCs w:val="21"/>
              </w:rPr>
            </w:pPr>
            <w:permStart w:id="57" w:edGrp="everyone"/>
          </w:p>
        </w:tc>
        <w:tc>
          <w:tcPr>
            <w:tcW w:w="7128" w:type="dxa"/>
            <w:shd w:val="clear" w:color="auto" w:fill="auto"/>
            <w:vAlign w:val="center"/>
          </w:tcPr>
          <w:p w14:paraId="53C21719">
            <w:pPr>
              <w:spacing w:line="276" w:lineRule="auto"/>
              <w:jc w:val="both"/>
              <w:rPr>
                <w:sz w:val="21"/>
                <w:szCs w:val="21"/>
                <w:lang w:eastAsia="zh-CN"/>
              </w:rPr>
            </w:pPr>
            <w:r>
              <w:rPr>
                <w:rFonts w:eastAsiaTheme="minorEastAsia"/>
                <w:szCs w:val="21"/>
                <w:lang w:eastAsia="zh-CN"/>
              </w:rPr>
              <w:t>售后服务必须响应及时，要求设备出现须厂家维修的故障后，应在4小时内明确答复，当电话沟通无法解决时，须</w:t>
            </w:r>
            <w:r>
              <w:rPr>
                <w:rFonts w:eastAsiaTheme="minorEastAsia"/>
                <w:szCs w:val="21"/>
                <w:lang w:val="en-US" w:eastAsia="zh-CN"/>
              </w:rPr>
              <w:t>24</w:t>
            </w:r>
            <w:r>
              <w:rPr>
                <w:rFonts w:eastAsiaTheme="minorEastAsia"/>
                <w:szCs w:val="21"/>
                <w:lang w:eastAsia="zh-CN"/>
              </w:rPr>
              <w:t>小时内派人至现场解决。</w:t>
            </w:r>
          </w:p>
        </w:tc>
        <w:tc>
          <w:tcPr>
            <w:tcW w:w="2125" w:type="dxa"/>
            <w:shd w:val="clear" w:color="auto" w:fill="auto"/>
            <w:vAlign w:val="center"/>
          </w:tcPr>
          <w:p w14:paraId="33B1B864">
            <w:pPr>
              <w:jc w:val="both"/>
              <w:rPr>
                <w:sz w:val="21"/>
                <w:szCs w:val="21"/>
                <w:lang w:eastAsia="zh-CN"/>
              </w:rPr>
            </w:pPr>
            <w:r>
              <w:rPr>
                <w:rFonts w:eastAsiaTheme="minorEastAsia"/>
                <w:iCs/>
                <w:szCs w:val="21"/>
                <w:lang w:val="en-US" w:eastAsia="zh-CN"/>
              </w:rPr>
              <w:t>关键</w:t>
            </w:r>
          </w:p>
        </w:tc>
      </w:tr>
      <w:permEnd w:id="57"/>
      <w:tr w14:paraId="31FB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8473CFD">
            <w:pPr>
              <w:pStyle w:val="31"/>
              <w:numPr>
                <w:ilvl w:val="0"/>
                <w:numId w:val="7"/>
              </w:numPr>
              <w:ind w:left="470" w:hanging="120" w:firstLineChars="0"/>
              <w:rPr>
                <w:rFonts w:ascii="Times New Roman" w:hAnsi="Times New Roman"/>
                <w:sz w:val="21"/>
                <w:szCs w:val="21"/>
              </w:rPr>
            </w:pPr>
            <w:permStart w:id="58" w:edGrp="everyone"/>
          </w:p>
        </w:tc>
        <w:tc>
          <w:tcPr>
            <w:tcW w:w="7128" w:type="dxa"/>
            <w:shd w:val="clear" w:color="auto" w:fill="auto"/>
            <w:vAlign w:val="center"/>
          </w:tcPr>
          <w:p w14:paraId="0B71357E">
            <w:pPr>
              <w:spacing w:line="276" w:lineRule="auto"/>
              <w:jc w:val="both"/>
              <w:rPr>
                <w:sz w:val="21"/>
                <w:szCs w:val="21"/>
                <w:lang w:eastAsia="zh-CN"/>
              </w:rPr>
            </w:pPr>
            <w:r>
              <w:rPr>
                <w:rFonts w:hint="eastAsia" w:eastAsiaTheme="minorEastAsia"/>
                <w:szCs w:val="21"/>
                <w:lang w:val="en-US" w:eastAsia="zh-CN"/>
              </w:rPr>
              <w:t>2</w:t>
            </w:r>
            <w:r>
              <w:rPr>
                <w:rFonts w:eastAsiaTheme="minorEastAsia"/>
                <w:szCs w:val="21"/>
                <w:lang w:eastAsia="zh-CN"/>
              </w:rPr>
              <w:t>年免费保修期后，厂家应终生提供及时的维修、维护，厂家应定期回访，解决设备运行当中可能出现的疑问，排除潜在故障，使设备保持良好工作状态。</w:t>
            </w:r>
          </w:p>
        </w:tc>
        <w:tc>
          <w:tcPr>
            <w:tcW w:w="2125" w:type="dxa"/>
            <w:shd w:val="clear" w:color="auto" w:fill="auto"/>
            <w:vAlign w:val="center"/>
          </w:tcPr>
          <w:p w14:paraId="51EBF252">
            <w:pPr>
              <w:jc w:val="both"/>
              <w:rPr>
                <w:sz w:val="21"/>
                <w:szCs w:val="21"/>
                <w:lang w:eastAsia="zh-CN"/>
              </w:rPr>
            </w:pPr>
            <w:r>
              <w:rPr>
                <w:rFonts w:eastAsiaTheme="minorEastAsia"/>
                <w:iCs/>
                <w:szCs w:val="21"/>
                <w:lang w:val="en-US" w:eastAsia="zh-CN"/>
              </w:rPr>
              <w:t>关键</w:t>
            </w:r>
          </w:p>
        </w:tc>
      </w:tr>
      <w:permEnd w:id="58"/>
      <w:tr w14:paraId="4655F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3C989937">
            <w:pPr>
              <w:pStyle w:val="31"/>
              <w:numPr>
                <w:ilvl w:val="0"/>
                <w:numId w:val="7"/>
              </w:numPr>
              <w:ind w:left="470" w:hanging="120" w:firstLineChars="0"/>
              <w:rPr>
                <w:rFonts w:ascii="Times New Roman" w:hAnsi="Times New Roman"/>
                <w:sz w:val="21"/>
                <w:szCs w:val="21"/>
              </w:rPr>
            </w:pPr>
            <w:permStart w:id="59" w:edGrp="everyone"/>
          </w:p>
        </w:tc>
        <w:tc>
          <w:tcPr>
            <w:tcW w:w="7128" w:type="dxa"/>
            <w:shd w:val="clear" w:color="auto" w:fill="auto"/>
            <w:vAlign w:val="center"/>
          </w:tcPr>
          <w:p w14:paraId="461EFE53">
            <w:pPr>
              <w:spacing w:line="276" w:lineRule="auto"/>
              <w:jc w:val="both"/>
              <w:rPr>
                <w:sz w:val="21"/>
                <w:szCs w:val="21"/>
                <w:lang w:eastAsia="zh-CN"/>
              </w:rPr>
            </w:pPr>
            <w:r>
              <w:rPr>
                <w:rFonts w:eastAsiaTheme="minorEastAsia"/>
                <w:szCs w:val="21"/>
                <w:lang w:eastAsia="zh-CN"/>
              </w:rPr>
              <w:t>厂家应提供合格的备件，用于设备相应部件的维修、更换。</w:t>
            </w:r>
          </w:p>
        </w:tc>
        <w:tc>
          <w:tcPr>
            <w:tcW w:w="2125" w:type="dxa"/>
            <w:shd w:val="clear" w:color="auto" w:fill="auto"/>
            <w:vAlign w:val="center"/>
          </w:tcPr>
          <w:p w14:paraId="70B99BE1">
            <w:pPr>
              <w:jc w:val="both"/>
              <w:rPr>
                <w:sz w:val="21"/>
                <w:szCs w:val="21"/>
                <w:lang w:eastAsia="zh-CN"/>
              </w:rPr>
            </w:pPr>
            <w:r>
              <w:rPr>
                <w:rFonts w:eastAsiaTheme="minorEastAsia"/>
                <w:iCs/>
                <w:szCs w:val="21"/>
                <w:lang w:val="en-US" w:eastAsia="zh-CN"/>
              </w:rPr>
              <w:t>关键</w:t>
            </w:r>
          </w:p>
        </w:tc>
      </w:tr>
      <w:permEnd w:id="59"/>
      <w:tr w14:paraId="74A9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8F2069E">
            <w:pPr>
              <w:pStyle w:val="31"/>
              <w:numPr>
                <w:ilvl w:val="0"/>
                <w:numId w:val="7"/>
              </w:numPr>
              <w:ind w:left="470" w:hanging="120" w:firstLineChars="0"/>
              <w:rPr>
                <w:rFonts w:ascii="Times New Roman" w:hAnsi="Times New Roman"/>
                <w:sz w:val="21"/>
                <w:szCs w:val="21"/>
              </w:rPr>
            </w:pPr>
            <w:permStart w:id="60" w:edGrp="everyone"/>
          </w:p>
        </w:tc>
        <w:tc>
          <w:tcPr>
            <w:tcW w:w="7128" w:type="dxa"/>
            <w:shd w:val="clear" w:color="auto" w:fill="auto"/>
            <w:vAlign w:val="center"/>
          </w:tcPr>
          <w:p w14:paraId="7F50A974">
            <w:pPr>
              <w:spacing w:line="276" w:lineRule="auto"/>
              <w:jc w:val="both"/>
              <w:rPr>
                <w:sz w:val="21"/>
                <w:szCs w:val="21"/>
                <w:lang w:eastAsia="zh-CN"/>
              </w:rPr>
            </w:pPr>
            <w:r>
              <w:rPr>
                <w:rFonts w:eastAsiaTheme="minorEastAsia"/>
                <w:szCs w:val="21"/>
                <w:lang w:eastAsia="zh-CN"/>
              </w:rPr>
              <w:t>质保期内，非需方人为原因所造成的设备故障，供方须无条件免费更换故障部分，更换部分质保期重新计算。</w:t>
            </w:r>
          </w:p>
        </w:tc>
        <w:tc>
          <w:tcPr>
            <w:tcW w:w="2125" w:type="dxa"/>
            <w:shd w:val="clear" w:color="auto" w:fill="auto"/>
            <w:vAlign w:val="center"/>
          </w:tcPr>
          <w:p w14:paraId="365CE7EF">
            <w:pPr>
              <w:jc w:val="both"/>
              <w:rPr>
                <w:sz w:val="21"/>
                <w:szCs w:val="21"/>
                <w:lang w:eastAsia="zh-CN"/>
              </w:rPr>
            </w:pPr>
            <w:r>
              <w:rPr>
                <w:rFonts w:eastAsiaTheme="minorEastAsia"/>
                <w:iCs/>
                <w:szCs w:val="21"/>
                <w:lang w:val="en-US" w:eastAsia="zh-CN"/>
              </w:rPr>
              <w:t>关键</w:t>
            </w:r>
          </w:p>
        </w:tc>
      </w:tr>
      <w:permEnd w:id="60"/>
      <w:tr w14:paraId="7E1F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E9509C3">
            <w:pPr>
              <w:pStyle w:val="31"/>
              <w:numPr>
                <w:ilvl w:val="0"/>
                <w:numId w:val="7"/>
              </w:numPr>
              <w:ind w:left="470" w:hanging="120" w:firstLineChars="0"/>
              <w:rPr>
                <w:rFonts w:ascii="Times New Roman" w:hAnsi="Times New Roman"/>
                <w:sz w:val="21"/>
                <w:szCs w:val="21"/>
              </w:rPr>
            </w:pPr>
            <w:permStart w:id="61" w:edGrp="everyone"/>
          </w:p>
        </w:tc>
        <w:tc>
          <w:tcPr>
            <w:tcW w:w="7128" w:type="dxa"/>
            <w:shd w:val="clear" w:color="auto" w:fill="auto"/>
            <w:vAlign w:val="center"/>
          </w:tcPr>
          <w:p w14:paraId="5632954F">
            <w:pPr>
              <w:spacing w:line="276" w:lineRule="auto"/>
              <w:jc w:val="both"/>
              <w:rPr>
                <w:rFonts w:eastAsiaTheme="minorEastAsia"/>
                <w:szCs w:val="21"/>
                <w:lang w:eastAsia="zh-CN"/>
              </w:rPr>
            </w:pPr>
            <w:r>
              <w:rPr>
                <w:rFonts w:eastAsiaTheme="minorEastAsia"/>
                <w:szCs w:val="21"/>
                <w:lang w:eastAsia="zh-CN"/>
              </w:rPr>
              <w:t>供应商应定期进行回访，解决设备使用中可能出现的问题，排除潜在的故障，使设备保持良好的工作状态。技术支持包括试运行后定期电话咨询。质保期满前供方至少到现场作免费维护检修1次。</w:t>
            </w:r>
          </w:p>
        </w:tc>
        <w:tc>
          <w:tcPr>
            <w:tcW w:w="2125" w:type="dxa"/>
            <w:shd w:val="clear" w:color="auto" w:fill="auto"/>
            <w:vAlign w:val="center"/>
          </w:tcPr>
          <w:p w14:paraId="4099E65A">
            <w:pPr>
              <w:jc w:val="both"/>
              <w:rPr>
                <w:rFonts w:eastAsiaTheme="minorEastAsia"/>
                <w:iCs/>
                <w:szCs w:val="21"/>
                <w:lang w:val="en-US" w:eastAsia="zh-CN"/>
              </w:rPr>
            </w:pPr>
            <w:r>
              <w:rPr>
                <w:rFonts w:eastAsiaTheme="minorEastAsia"/>
                <w:iCs/>
                <w:szCs w:val="21"/>
                <w:lang w:val="en-US" w:eastAsia="zh-CN"/>
              </w:rPr>
              <w:t>关键</w:t>
            </w:r>
          </w:p>
        </w:tc>
      </w:tr>
      <w:permEnd w:id="61"/>
      <w:tr w14:paraId="1B3D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FC5C82F">
            <w:pPr>
              <w:pStyle w:val="31"/>
              <w:numPr>
                <w:ilvl w:val="0"/>
                <w:numId w:val="7"/>
              </w:numPr>
              <w:ind w:left="470" w:hanging="120" w:firstLineChars="0"/>
              <w:rPr>
                <w:rFonts w:ascii="Times New Roman" w:hAnsi="Times New Roman"/>
                <w:sz w:val="21"/>
                <w:szCs w:val="21"/>
              </w:rPr>
            </w:pPr>
            <w:permStart w:id="62" w:edGrp="everyone"/>
          </w:p>
        </w:tc>
        <w:tc>
          <w:tcPr>
            <w:tcW w:w="7128" w:type="dxa"/>
            <w:shd w:val="clear" w:color="auto" w:fill="auto"/>
            <w:vAlign w:val="center"/>
          </w:tcPr>
          <w:p w14:paraId="09BF4647">
            <w:pPr>
              <w:spacing w:line="276" w:lineRule="auto"/>
              <w:jc w:val="both"/>
              <w:rPr>
                <w:rFonts w:eastAsiaTheme="minorEastAsia"/>
                <w:szCs w:val="21"/>
                <w:lang w:eastAsia="zh-CN"/>
              </w:rPr>
            </w:pPr>
            <w:r>
              <w:rPr>
                <w:rFonts w:eastAsiaTheme="minorEastAsia"/>
                <w:szCs w:val="21"/>
                <w:lang w:eastAsia="zh-CN"/>
              </w:rPr>
              <w:t>提供书面的设备维护、保养计划。</w:t>
            </w:r>
          </w:p>
        </w:tc>
        <w:tc>
          <w:tcPr>
            <w:tcW w:w="2125" w:type="dxa"/>
            <w:shd w:val="clear" w:color="auto" w:fill="auto"/>
            <w:vAlign w:val="center"/>
          </w:tcPr>
          <w:p w14:paraId="211A896D">
            <w:pPr>
              <w:jc w:val="both"/>
              <w:rPr>
                <w:rFonts w:eastAsiaTheme="minorEastAsia"/>
                <w:iCs/>
                <w:szCs w:val="21"/>
                <w:lang w:val="en-US" w:eastAsia="zh-CN"/>
              </w:rPr>
            </w:pPr>
            <w:r>
              <w:rPr>
                <w:rFonts w:eastAsiaTheme="minorEastAsia"/>
                <w:iCs/>
                <w:szCs w:val="21"/>
                <w:lang w:val="en-US" w:eastAsia="zh-CN"/>
              </w:rPr>
              <w:t>关键</w:t>
            </w:r>
          </w:p>
        </w:tc>
      </w:tr>
      <w:permEnd w:id="62"/>
      <w:tr w14:paraId="745F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D9D9D9"/>
            <w:vAlign w:val="center"/>
          </w:tcPr>
          <w:p w14:paraId="6AD1D107">
            <w:pPr>
              <w:pStyle w:val="31"/>
              <w:numPr>
                <w:ilvl w:val="0"/>
                <w:numId w:val="11"/>
              </w:numPr>
              <w:ind w:left="846" w:leftChars="0" w:hanging="420" w:firstLineChars="0"/>
              <w:rPr>
                <w:rFonts w:ascii="Times New Roman" w:hAnsi="Times New Roman"/>
                <w:sz w:val="21"/>
                <w:szCs w:val="21"/>
              </w:rPr>
            </w:pPr>
          </w:p>
        </w:tc>
        <w:tc>
          <w:tcPr>
            <w:tcW w:w="9253" w:type="dxa"/>
            <w:gridSpan w:val="2"/>
            <w:shd w:val="clear" w:color="auto" w:fill="D9D9D9"/>
            <w:vAlign w:val="center"/>
          </w:tcPr>
          <w:p w14:paraId="4A22BA5D">
            <w:pPr>
              <w:jc w:val="both"/>
              <w:rPr>
                <w:sz w:val="21"/>
                <w:szCs w:val="21"/>
                <w:lang w:eastAsia="zh-CN"/>
              </w:rPr>
            </w:pPr>
            <w:r>
              <w:rPr>
                <w:color w:val="000000"/>
                <w:sz w:val="21"/>
                <w:szCs w:val="21"/>
              </w:rPr>
              <w:t>验收要求</w:t>
            </w:r>
          </w:p>
        </w:tc>
      </w:tr>
      <w:tr w14:paraId="3220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66299B49">
            <w:pPr>
              <w:pStyle w:val="31"/>
              <w:numPr>
                <w:ilvl w:val="0"/>
                <w:numId w:val="7"/>
              </w:numPr>
              <w:ind w:left="470" w:hanging="120" w:firstLineChars="0"/>
              <w:rPr>
                <w:rFonts w:ascii="Times New Roman" w:hAnsi="Times New Roman"/>
                <w:sz w:val="21"/>
                <w:szCs w:val="21"/>
              </w:rPr>
            </w:pPr>
            <w:permStart w:id="63" w:edGrp="everyone"/>
          </w:p>
        </w:tc>
        <w:tc>
          <w:tcPr>
            <w:tcW w:w="7128" w:type="dxa"/>
            <w:shd w:val="clear" w:color="auto" w:fill="auto"/>
            <w:vAlign w:val="center"/>
          </w:tcPr>
          <w:p w14:paraId="1267ABB3">
            <w:pPr>
              <w:spacing w:line="276" w:lineRule="auto"/>
              <w:jc w:val="both"/>
              <w:rPr>
                <w:sz w:val="21"/>
                <w:szCs w:val="21"/>
                <w:lang w:eastAsia="zh-CN"/>
              </w:rPr>
            </w:pPr>
            <w:r>
              <w:rPr>
                <w:rFonts w:hint="default" w:ascii="Times New Roman" w:hAnsi="Times New Roman" w:eastAsia="宋体" w:cs="Times New Roman"/>
                <w:szCs w:val="21"/>
                <w:lang w:eastAsia="zh-CN"/>
              </w:rPr>
              <w:t>货物到达买方使用现场后，由买卖双方共同验收，卖方工程师免费为买方提供调试。</w:t>
            </w:r>
          </w:p>
        </w:tc>
        <w:tc>
          <w:tcPr>
            <w:tcW w:w="2125" w:type="dxa"/>
            <w:shd w:val="clear" w:color="auto" w:fill="auto"/>
            <w:vAlign w:val="center"/>
          </w:tcPr>
          <w:p w14:paraId="411B10E1">
            <w:pPr>
              <w:jc w:val="both"/>
              <w:rPr>
                <w:sz w:val="21"/>
                <w:szCs w:val="21"/>
                <w:lang w:eastAsia="zh-CN"/>
              </w:rPr>
            </w:pPr>
            <w:r>
              <w:rPr>
                <w:rFonts w:hint="default" w:ascii="Times New Roman" w:hAnsi="Times New Roman" w:eastAsia="宋体" w:cs="Times New Roman"/>
                <w:iCs/>
                <w:szCs w:val="21"/>
                <w:lang w:val="en-US" w:eastAsia="zh-CN"/>
              </w:rPr>
              <w:t>关键</w:t>
            </w:r>
          </w:p>
        </w:tc>
      </w:tr>
      <w:permEnd w:id="63"/>
      <w:tr w14:paraId="34D46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B3C1682">
            <w:pPr>
              <w:pStyle w:val="31"/>
              <w:numPr>
                <w:ilvl w:val="0"/>
                <w:numId w:val="7"/>
              </w:numPr>
              <w:ind w:left="470" w:hanging="120" w:firstLineChars="0"/>
              <w:rPr>
                <w:rFonts w:ascii="Times New Roman" w:hAnsi="Times New Roman"/>
                <w:sz w:val="21"/>
                <w:szCs w:val="21"/>
              </w:rPr>
            </w:pPr>
            <w:permStart w:id="64" w:edGrp="everyone"/>
          </w:p>
        </w:tc>
        <w:tc>
          <w:tcPr>
            <w:tcW w:w="7128" w:type="dxa"/>
            <w:shd w:val="clear" w:color="auto" w:fill="auto"/>
            <w:vAlign w:val="center"/>
          </w:tcPr>
          <w:p w14:paraId="59B2B6A2">
            <w:pPr>
              <w:spacing w:line="276" w:lineRule="auto"/>
              <w:jc w:val="both"/>
              <w:rPr>
                <w:sz w:val="21"/>
                <w:szCs w:val="21"/>
                <w:lang w:eastAsia="zh-CN"/>
              </w:rPr>
            </w:pPr>
            <w:r>
              <w:rPr>
                <w:rFonts w:hint="default" w:ascii="Times New Roman" w:hAnsi="Times New Roman" w:eastAsia="宋体" w:cs="Times New Roman"/>
                <w:szCs w:val="21"/>
                <w:lang w:eastAsia="zh-CN"/>
              </w:rPr>
              <w:t>供应商进厂安装需遵守安全和安装规定。</w:t>
            </w:r>
          </w:p>
        </w:tc>
        <w:tc>
          <w:tcPr>
            <w:tcW w:w="2125" w:type="dxa"/>
            <w:shd w:val="clear" w:color="auto" w:fill="auto"/>
            <w:vAlign w:val="center"/>
          </w:tcPr>
          <w:p w14:paraId="1AED044D">
            <w:pPr>
              <w:jc w:val="both"/>
              <w:rPr>
                <w:sz w:val="21"/>
                <w:szCs w:val="21"/>
                <w:lang w:eastAsia="zh-CN"/>
              </w:rPr>
            </w:pPr>
            <w:r>
              <w:rPr>
                <w:rFonts w:hint="default" w:ascii="Times New Roman" w:hAnsi="Times New Roman" w:eastAsia="宋体" w:cs="Times New Roman"/>
                <w:iCs/>
                <w:szCs w:val="21"/>
                <w:lang w:val="en-US" w:eastAsia="zh-CN"/>
              </w:rPr>
              <w:t>关键</w:t>
            </w:r>
          </w:p>
        </w:tc>
      </w:tr>
      <w:permEnd w:id="64"/>
      <w:tr w14:paraId="5BF8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71C0A7EA">
            <w:pPr>
              <w:pStyle w:val="31"/>
              <w:numPr>
                <w:ilvl w:val="0"/>
                <w:numId w:val="7"/>
              </w:numPr>
              <w:ind w:left="470" w:hanging="120" w:firstLineChars="0"/>
              <w:rPr>
                <w:rFonts w:ascii="Times New Roman" w:hAnsi="Times New Roman"/>
                <w:sz w:val="21"/>
                <w:szCs w:val="21"/>
              </w:rPr>
            </w:pPr>
            <w:permStart w:id="65" w:edGrp="everyone"/>
          </w:p>
        </w:tc>
        <w:tc>
          <w:tcPr>
            <w:tcW w:w="7128" w:type="dxa"/>
            <w:shd w:val="clear" w:color="auto" w:fill="auto"/>
            <w:vAlign w:val="center"/>
          </w:tcPr>
          <w:p w14:paraId="118B1BC1">
            <w:pPr>
              <w:spacing w:line="276" w:lineRule="auto"/>
              <w:jc w:val="both"/>
              <w:rPr>
                <w:sz w:val="21"/>
                <w:szCs w:val="21"/>
                <w:lang w:eastAsia="zh-CN"/>
              </w:rPr>
            </w:pPr>
            <w:r>
              <w:rPr>
                <w:rFonts w:hint="default" w:ascii="Times New Roman" w:hAnsi="Times New Roman" w:eastAsia="宋体" w:cs="Times New Roman"/>
                <w:lang w:eastAsia="zh-CN"/>
              </w:rPr>
              <w:t>最后验收前必须保证所有的验证工作已完成和达到要求。</w:t>
            </w:r>
          </w:p>
        </w:tc>
        <w:tc>
          <w:tcPr>
            <w:tcW w:w="2125" w:type="dxa"/>
            <w:shd w:val="clear" w:color="auto" w:fill="auto"/>
            <w:vAlign w:val="center"/>
          </w:tcPr>
          <w:p w14:paraId="7138E0B6">
            <w:pPr>
              <w:jc w:val="both"/>
              <w:rPr>
                <w:sz w:val="21"/>
                <w:szCs w:val="21"/>
                <w:lang w:eastAsia="zh-CN"/>
              </w:rPr>
            </w:pPr>
            <w:r>
              <w:rPr>
                <w:rFonts w:hint="default" w:ascii="Times New Roman" w:hAnsi="Times New Roman" w:eastAsia="宋体" w:cs="Times New Roman"/>
                <w:iCs/>
                <w:szCs w:val="21"/>
                <w:lang w:val="en-US" w:eastAsia="zh-CN"/>
              </w:rPr>
              <w:t>关键</w:t>
            </w:r>
          </w:p>
        </w:tc>
      </w:tr>
      <w:permEnd w:id="65"/>
      <w:tr w14:paraId="2FC1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07459E66">
            <w:pPr>
              <w:pStyle w:val="31"/>
              <w:numPr>
                <w:ilvl w:val="0"/>
                <w:numId w:val="7"/>
              </w:numPr>
              <w:ind w:left="470" w:hanging="120" w:firstLineChars="0"/>
              <w:rPr>
                <w:rFonts w:ascii="Times New Roman" w:hAnsi="Times New Roman"/>
                <w:sz w:val="21"/>
                <w:szCs w:val="21"/>
              </w:rPr>
            </w:pPr>
            <w:permStart w:id="66" w:edGrp="everyone"/>
          </w:p>
        </w:tc>
        <w:tc>
          <w:tcPr>
            <w:tcW w:w="7128" w:type="dxa"/>
            <w:shd w:val="clear" w:color="auto" w:fill="auto"/>
            <w:vAlign w:val="center"/>
          </w:tcPr>
          <w:p w14:paraId="4A7E891B">
            <w:pPr>
              <w:spacing w:line="276" w:lineRule="auto"/>
              <w:jc w:val="both"/>
              <w:rPr>
                <w:sz w:val="21"/>
                <w:szCs w:val="21"/>
                <w:lang w:eastAsia="zh-CN"/>
              </w:rPr>
            </w:pPr>
            <w:r>
              <w:rPr>
                <w:rFonts w:hint="default" w:ascii="Times New Roman" w:hAnsi="Times New Roman" w:eastAsia="宋体" w:cs="Times New Roman"/>
                <w:lang w:eastAsia="zh-CN"/>
              </w:rPr>
              <w:t>确认验收合格应包含所有附件及备件。</w:t>
            </w:r>
          </w:p>
        </w:tc>
        <w:tc>
          <w:tcPr>
            <w:tcW w:w="2125" w:type="dxa"/>
            <w:shd w:val="clear" w:color="auto" w:fill="auto"/>
            <w:vAlign w:val="center"/>
          </w:tcPr>
          <w:p w14:paraId="14CAC2A6">
            <w:pPr>
              <w:jc w:val="both"/>
              <w:rPr>
                <w:sz w:val="21"/>
                <w:szCs w:val="21"/>
                <w:lang w:eastAsia="zh-CN"/>
              </w:rPr>
            </w:pPr>
            <w:r>
              <w:rPr>
                <w:rFonts w:hint="default" w:ascii="Times New Roman" w:hAnsi="Times New Roman" w:eastAsia="宋体" w:cs="Times New Roman"/>
                <w:iCs/>
                <w:szCs w:val="21"/>
                <w:lang w:val="en-US" w:eastAsia="zh-CN"/>
              </w:rPr>
              <w:t>关键</w:t>
            </w:r>
          </w:p>
        </w:tc>
      </w:tr>
      <w:permEnd w:id="66"/>
      <w:tr w14:paraId="4EFC8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310" w:type="dxa"/>
            <w:shd w:val="clear" w:color="auto" w:fill="auto"/>
            <w:vAlign w:val="center"/>
          </w:tcPr>
          <w:p w14:paraId="4C948426">
            <w:pPr>
              <w:pStyle w:val="31"/>
              <w:numPr>
                <w:ilvl w:val="0"/>
                <w:numId w:val="7"/>
              </w:numPr>
              <w:ind w:left="470" w:hanging="120" w:firstLineChars="0"/>
              <w:rPr>
                <w:rFonts w:ascii="Times New Roman" w:hAnsi="Times New Roman"/>
                <w:sz w:val="21"/>
                <w:szCs w:val="21"/>
              </w:rPr>
            </w:pPr>
            <w:permStart w:id="67" w:edGrp="everyone"/>
          </w:p>
        </w:tc>
        <w:tc>
          <w:tcPr>
            <w:tcW w:w="7128" w:type="dxa"/>
            <w:shd w:val="clear" w:color="auto" w:fill="auto"/>
            <w:vAlign w:val="center"/>
          </w:tcPr>
          <w:p w14:paraId="78DF4232">
            <w:pPr>
              <w:spacing w:line="276" w:lineRule="auto"/>
              <w:jc w:val="both"/>
              <w:rPr>
                <w:sz w:val="21"/>
                <w:szCs w:val="21"/>
                <w:lang w:eastAsia="zh-CN"/>
              </w:rPr>
            </w:pPr>
            <w:r>
              <w:rPr>
                <w:rFonts w:hint="default" w:ascii="Times New Roman" w:hAnsi="Times New Roman" w:eastAsia="宋体" w:cs="Times New Roman"/>
                <w:szCs w:val="21"/>
                <w:lang w:eastAsia="zh-CN"/>
              </w:rPr>
              <w:t>确认验收合格后，买卖双方签订验收报告。</w:t>
            </w:r>
          </w:p>
        </w:tc>
        <w:tc>
          <w:tcPr>
            <w:tcW w:w="2125" w:type="dxa"/>
            <w:shd w:val="clear" w:color="auto" w:fill="auto"/>
            <w:vAlign w:val="center"/>
          </w:tcPr>
          <w:p w14:paraId="55CDBBC3">
            <w:pPr>
              <w:jc w:val="both"/>
              <w:rPr>
                <w:sz w:val="21"/>
                <w:szCs w:val="21"/>
                <w:lang w:eastAsia="zh-CN"/>
              </w:rPr>
            </w:pPr>
            <w:r>
              <w:rPr>
                <w:rFonts w:hint="default" w:ascii="Times New Roman" w:hAnsi="Times New Roman" w:eastAsia="宋体" w:cs="Times New Roman"/>
                <w:iCs/>
                <w:szCs w:val="21"/>
                <w:lang w:val="en-US" w:eastAsia="zh-CN"/>
              </w:rPr>
              <w:t>关键</w:t>
            </w:r>
          </w:p>
        </w:tc>
      </w:tr>
      <w:permEnd w:id="67"/>
    </w:tbl>
    <w:p w14:paraId="5145D463">
      <w:pPr>
        <w:rPr>
          <w:sz w:val="21"/>
          <w:szCs w:val="21"/>
        </w:rPr>
      </w:pPr>
    </w:p>
    <w:p w14:paraId="24DFDC68">
      <w:pPr>
        <w:pStyle w:val="31"/>
        <w:numPr>
          <w:ilvl w:val="0"/>
          <w:numId w:val="3"/>
        </w:numPr>
        <w:spacing w:afterLines="50"/>
        <w:ind w:left="426" w:hanging="426" w:hangingChars="202"/>
        <w:outlineLvl w:val="0"/>
        <w:rPr>
          <w:rFonts w:ascii="Times New Roman" w:hAnsi="Times New Roman"/>
          <w:b/>
          <w:sz w:val="21"/>
          <w:szCs w:val="21"/>
        </w:rPr>
      </w:pPr>
      <w:bookmarkStart w:id="46" w:name="_Toc522107746"/>
      <w:bookmarkStart w:id="47" w:name="_Toc522716126"/>
      <w:r>
        <w:rPr>
          <w:rFonts w:ascii="Times New Roman" w:hAnsi="Times New Roman"/>
          <w:b/>
          <w:sz w:val="21"/>
          <w:szCs w:val="21"/>
        </w:rPr>
        <w:t>附件</w:t>
      </w:r>
      <w:bookmarkEnd w:id="46"/>
      <w:bookmarkEnd w:id="47"/>
    </w:p>
    <w:bookmarkEnd w:id="30"/>
    <w:bookmarkEnd w:id="31"/>
    <w:bookmarkEnd w:id="32"/>
    <w:bookmarkEnd w:id="33"/>
    <w:bookmarkEnd w:id="34"/>
    <w:bookmarkEnd w:id="35"/>
    <w:bookmarkEnd w:id="36"/>
    <w:bookmarkEnd w:id="37"/>
    <w:bookmarkEnd w:id="38"/>
    <w:bookmarkEnd w:id="39"/>
    <w:bookmarkEnd w:id="40"/>
    <w:bookmarkEnd w:id="41"/>
    <w:p w14:paraId="2125557B">
      <w:pPr>
        <w:pStyle w:val="41"/>
        <w:spacing w:before="0" w:line="360" w:lineRule="auto"/>
        <w:ind w:left="357"/>
        <w:jc w:val="left"/>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N/A</w:t>
      </w:r>
    </w:p>
    <w:sectPr>
      <w:footerReference r:id="rId3" w:type="default"/>
      <w:pgSz w:w="11907" w:h="16840"/>
      <w:pgMar w:top="1134" w:right="567" w:bottom="1134" w:left="993" w:header="851" w:footer="992" w:gutter="0"/>
      <w:pgNumType w:start="1"/>
      <w:cols w:space="72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CDA8C">
    <w:pPr>
      <w:pStyle w:val="13"/>
      <w:tabs>
        <w:tab w:val="right" w:pos="9356"/>
        <w:tab w:val="clear" w:pos="8640"/>
      </w:tabs>
      <w:ind w:right="-285"/>
      <w:rPr>
        <w:sz w:val="18"/>
        <w:szCs w:val="18"/>
        <w:lang w:eastAsia="zh-CN"/>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92689A"/>
    <w:multiLevelType w:val="multilevel"/>
    <w:tmpl w:val="0892689A"/>
    <w:lvl w:ilvl="0" w:tentative="0">
      <w:start w:val="1"/>
      <w:numFmt w:val="decimal"/>
      <w:lvlText w:val="6.%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8FC583D"/>
    <w:multiLevelType w:val="multilevel"/>
    <w:tmpl w:val="08FC583D"/>
    <w:lvl w:ilvl="0" w:tentative="0">
      <w:start w:val="1"/>
      <w:numFmt w:val="decimal"/>
      <w:pStyle w:val="2"/>
      <w:lvlText w:val="%1."/>
      <w:lvlJc w:val="left"/>
      <w:pPr>
        <w:tabs>
          <w:tab w:val="left" w:pos="425"/>
        </w:tabs>
        <w:ind w:left="425" w:hanging="425"/>
      </w:pPr>
      <w:rPr>
        <w:rFonts w:hint="default"/>
        <w:sz w:val="22"/>
      </w:rPr>
    </w:lvl>
    <w:lvl w:ilvl="1" w:tentative="0">
      <w:start w:val="1"/>
      <w:numFmt w:val="decimal"/>
      <w:lvlText w:val="%1.%2."/>
      <w:lvlJc w:val="left"/>
      <w:pPr>
        <w:tabs>
          <w:tab w:val="left" w:pos="567"/>
        </w:tabs>
        <w:ind w:left="567" w:hanging="567"/>
      </w:pPr>
      <w:rPr>
        <w:rFonts w:hint="default"/>
        <w:sz w:val="22"/>
      </w:rPr>
    </w:lvl>
    <w:lvl w:ilvl="2" w:tentative="0">
      <w:start w:val="1"/>
      <w:numFmt w:val="decimal"/>
      <w:lvlText w:val="%1.%2.%3."/>
      <w:lvlJc w:val="left"/>
      <w:pPr>
        <w:tabs>
          <w:tab w:val="left" w:pos="709"/>
        </w:tabs>
        <w:ind w:left="709" w:hanging="709"/>
      </w:pPr>
      <w:rPr>
        <w:rFonts w:hint="default"/>
      </w:rPr>
    </w:lvl>
    <w:lvl w:ilvl="3" w:tentative="0">
      <w:start w:val="1"/>
      <w:numFmt w:val="decimal"/>
      <w:lvlText w:val="%1.%2.%3.%4."/>
      <w:lvlJc w:val="left"/>
      <w:pPr>
        <w:tabs>
          <w:tab w:val="left" w:pos="851"/>
        </w:tabs>
        <w:ind w:left="851" w:hanging="851"/>
      </w:pPr>
      <w:rPr>
        <w:rFonts w:hint="default"/>
      </w:rPr>
    </w:lvl>
    <w:lvl w:ilvl="4" w:tentative="0">
      <w:start w:val="1"/>
      <w:numFmt w:val="decimal"/>
      <w:lvlText w:val="%1.%2.%3.%4.%5."/>
      <w:lvlJc w:val="left"/>
      <w:pPr>
        <w:tabs>
          <w:tab w:val="left" w:pos="992"/>
        </w:tabs>
        <w:ind w:left="992" w:hanging="992"/>
      </w:pPr>
      <w:rPr>
        <w:rFonts w:hint="default"/>
      </w:rPr>
    </w:lvl>
    <w:lvl w:ilvl="5" w:tentative="0">
      <w:start w:val="1"/>
      <w:numFmt w:val="decimal"/>
      <w:lvlText w:val="%1.%2.%3.%4.%5.%6."/>
      <w:lvlJc w:val="left"/>
      <w:pPr>
        <w:tabs>
          <w:tab w:val="left" w:pos="1134"/>
        </w:tabs>
        <w:ind w:left="1134" w:hanging="1134"/>
      </w:pPr>
      <w:rPr>
        <w:rFonts w:hint="default"/>
      </w:rPr>
    </w:lvl>
    <w:lvl w:ilvl="6" w:tentative="0">
      <w:start w:val="1"/>
      <w:numFmt w:val="decimal"/>
      <w:lvlText w:val="%1.%2.%3.%4.%5.%6.%7."/>
      <w:lvlJc w:val="left"/>
      <w:pPr>
        <w:tabs>
          <w:tab w:val="left" w:pos="1276"/>
        </w:tabs>
        <w:ind w:left="1276" w:hanging="1276"/>
      </w:pPr>
      <w:rPr>
        <w:rFonts w:hint="default"/>
      </w:rPr>
    </w:lvl>
    <w:lvl w:ilvl="7" w:tentative="0">
      <w:start w:val="1"/>
      <w:numFmt w:val="decimal"/>
      <w:lvlText w:val="%1.%2.%3.%4.%5.%6.%7.%8."/>
      <w:lvlJc w:val="left"/>
      <w:pPr>
        <w:tabs>
          <w:tab w:val="left" w:pos="1418"/>
        </w:tabs>
        <w:ind w:left="1418" w:hanging="1418"/>
      </w:pPr>
      <w:rPr>
        <w:rFonts w:hint="default"/>
      </w:rPr>
    </w:lvl>
    <w:lvl w:ilvl="8" w:tentative="0">
      <w:start w:val="1"/>
      <w:numFmt w:val="decimal"/>
      <w:lvlText w:val="%1.%2.%3.%4.%5.%6.%7.%8.%9."/>
      <w:lvlJc w:val="left"/>
      <w:pPr>
        <w:tabs>
          <w:tab w:val="left" w:pos="1559"/>
        </w:tabs>
        <w:ind w:left="1559" w:hanging="1559"/>
      </w:pPr>
      <w:rPr>
        <w:rFonts w:hint="default"/>
      </w:rPr>
    </w:lvl>
  </w:abstractNum>
  <w:abstractNum w:abstractNumId="2">
    <w:nsid w:val="0BB07E03"/>
    <w:multiLevelType w:val="multilevel"/>
    <w:tmpl w:val="0BB07E03"/>
    <w:lvl w:ilvl="0" w:tentative="0">
      <w:start w:val="1"/>
      <w:numFmt w:val="decimal"/>
      <w:lvlText w:val="9.%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1273409"/>
    <w:multiLevelType w:val="multilevel"/>
    <w:tmpl w:val="11273409"/>
    <w:lvl w:ilvl="0" w:tentative="0">
      <w:start w:val="1"/>
      <w:numFmt w:val="decimal"/>
      <w:lvlText w:val="7.%1"/>
      <w:lvlJc w:val="left"/>
      <w:pPr>
        <w:ind w:left="10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6D341CC"/>
    <w:multiLevelType w:val="multilevel"/>
    <w:tmpl w:val="16D341CC"/>
    <w:lvl w:ilvl="0" w:tentative="0">
      <w:start w:val="1"/>
      <w:numFmt w:val="decimal"/>
      <w:lvlText w:val="URS %1"/>
      <w:lvlJc w:val="left"/>
      <w:pPr>
        <w:ind w:left="846" w:hanging="420"/>
      </w:pPr>
      <w:rPr>
        <w:rFonts w:hint="eastAsia"/>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5">
    <w:nsid w:val="1E85127E"/>
    <w:multiLevelType w:val="multilevel"/>
    <w:tmpl w:val="1E85127E"/>
    <w:lvl w:ilvl="0" w:tentative="0">
      <w:start w:val="1"/>
      <w:numFmt w:val="bullet"/>
      <w:lvlText w:val=""/>
      <w:lvlJc w:val="left"/>
      <w:pPr>
        <w:ind w:left="988" w:hanging="420"/>
      </w:pPr>
      <w:rPr>
        <w:rFonts w:hint="default" w:ascii="Wingdings" w:hAnsi="Wingdings"/>
        <w:color w:val="000000"/>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6">
    <w:nsid w:val="23693724"/>
    <w:multiLevelType w:val="multilevel"/>
    <w:tmpl w:val="23693724"/>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7">
    <w:nsid w:val="2768E53C"/>
    <w:multiLevelType w:val="multilevel"/>
    <w:tmpl w:val="2768E53C"/>
    <w:lvl w:ilvl="0" w:tentative="0">
      <w:start w:val="1"/>
      <w:numFmt w:val="decimal"/>
      <w:lvlText w:val="11.%1"/>
      <w:lvlJc w:val="left"/>
      <w:pPr>
        <w:ind w:left="846" w:hanging="420"/>
      </w:pPr>
      <w:rPr>
        <w:rFonts w:hint="default" w:ascii="Times New Roman" w:hAnsi="Times New Roman"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20B1F6D"/>
    <w:multiLevelType w:val="multilevel"/>
    <w:tmpl w:val="320B1F6D"/>
    <w:lvl w:ilvl="0" w:tentative="0">
      <w:start w:val="1"/>
      <w:numFmt w:val="decimal"/>
      <w:lvlText w:val="8.%1"/>
      <w:lvlJc w:val="left"/>
      <w:pPr>
        <w:ind w:left="777" w:hanging="420"/>
      </w:pPr>
      <w:rPr>
        <w:rFonts w:hint="eastAsia"/>
      </w:rPr>
    </w:lvl>
    <w:lvl w:ilvl="1" w:tentative="0">
      <w:start w:val="1"/>
      <w:numFmt w:val="lowerLetter"/>
      <w:lvlText w:val="%2)"/>
      <w:lvlJc w:val="left"/>
      <w:pPr>
        <w:ind w:left="840" w:hanging="420"/>
      </w:pPr>
    </w:lvl>
    <w:lvl w:ilvl="2" w:tentative="0">
      <w:start w:val="1"/>
      <w:numFmt w:val="decimal"/>
      <w:lvlText w:val="8.%3"/>
      <w:lvlJc w:val="right"/>
      <w:pPr>
        <w:ind w:left="1260" w:hanging="420"/>
      </w:pPr>
      <w:rPr>
        <w:rFonts w:hint="eastAsia"/>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29402F4"/>
    <w:multiLevelType w:val="multilevel"/>
    <w:tmpl w:val="629402F4"/>
    <w:lvl w:ilvl="0" w:tentative="0">
      <w:start w:val="1"/>
      <w:numFmt w:val="decimal"/>
      <w:lvlText w:val="3.%1"/>
      <w:lvlJc w:val="left"/>
      <w:pPr>
        <w:ind w:left="777"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86546ED"/>
    <w:multiLevelType w:val="multilevel"/>
    <w:tmpl w:val="686546ED"/>
    <w:lvl w:ilvl="0" w:tentative="0">
      <w:start w:val="1"/>
      <w:numFmt w:val="decimal"/>
      <w:pStyle w:val="37"/>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10"/>
  </w:num>
  <w:num w:numId="3">
    <w:abstractNumId w:val="6"/>
  </w:num>
  <w:num w:numId="4">
    <w:abstractNumId w:val="9"/>
  </w:num>
  <w:num w:numId="5">
    <w:abstractNumId w:val="5"/>
  </w:num>
  <w:num w:numId="6">
    <w:abstractNumId w:val="0"/>
  </w:num>
  <w:num w:numId="7">
    <w:abstractNumId w:val="4"/>
  </w:num>
  <w:num w:numId="8">
    <w:abstractNumId w:val="3"/>
  </w:num>
  <w:num w:numId="9">
    <w:abstractNumId w:val="8"/>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dit="readOnly" w:formatting="1" w:enforcement="0"/>
  <w:defaultTabStop w:val="720"/>
  <w:drawingGridHorizontalSpacing w:val="120"/>
  <w:drawingGridVerticalSpacing w:val="158"/>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iMzMyNThhMjE2MzgwM2Q2ZmYxMmJhY2ViNDVlYzEifQ=="/>
  </w:docVars>
  <w:rsids>
    <w:rsidRoot w:val="00391016"/>
    <w:rsid w:val="00001AE0"/>
    <w:rsid w:val="000021A6"/>
    <w:rsid w:val="00002F06"/>
    <w:rsid w:val="000038A4"/>
    <w:rsid w:val="0000520B"/>
    <w:rsid w:val="000059AD"/>
    <w:rsid w:val="00005CB9"/>
    <w:rsid w:val="00005E76"/>
    <w:rsid w:val="00006273"/>
    <w:rsid w:val="00006FD5"/>
    <w:rsid w:val="0001160E"/>
    <w:rsid w:val="000117C7"/>
    <w:rsid w:val="000169DD"/>
    <w:rsid w:val="00020FEA"/>
    <w:rsid w:val="00022818"/>
    <w:rsid w:val="000233DE"/>
    <w:rsid w:val="00023B07"/>
    <w:rsid w:val="00023CAD"/>
    <w:rsid w:val="0002457E"/>
    <w:rsid w:val="000275E7"/>
    <w:rsid w:val="000303D0"/>
    <w:rsid w:val="00031243"/>
    <w:rsid w:val="00031900"/>
    <w:rsid w:val="000355F3"/>
    <w:rsid w:val="00037987"/>
    <w:rsid w:val="00037F15"/>
    <w:rsid w:val="00037F55"/>
    <w:rsid w:val="000404F1"/>
    <w:rsid w:val="00041104"/>
    <w:rsid w:val="00041A2A"/>
    <w:rsid w:val="00041D89"/>
    <w:rsid w:val="00044DFD"/>
    <w:rsid w:val="000467C2"/>
    <w:rsid w:val="00046B5E"/>
    <w:rsid w:val="00047038"/>
    <w:rsid w:val="00047BA8"/>
    <w:rsid w:val="00047CAF"/>
    <w:rsid w:val="00053A4C"/>
    <w:rsid w:val="00054BB1"/>
    <w:rsid w:val="00055ED6"/>
    <w:rsid w:val="00056478"/>
    <w:rsid w:val="00056AE2"/>
    <w:rsid w:val="00056E9E"/>
    <w:rsid w:val="00057046"/>
    <w:rsid w:val="000576C2"/>
    <w:rsid w:val="00063572"/>
    <w:rsid w:val="00063B90"/>
    <w:rsid w:val="00064A43"/>
    <w:rsid w:val="000662D2"/>
    <w:rsid w:val="00071DD4"/>
    <w:rsid w:val="00072340"/>
    <w:rsid w:val="00072945"/>
    <w:rsid w:val="00073B81"/>
    <w:rsid w:val="0007673E"/>
    <w:rsid w:val="00077AE1"/>
    <w:rsid w:val="000818AC"/>
    <w:rsid w:val="00082C13"/>
    <w:rsid w:val="00083D58"/>
    <w:rsid w:val="000844A8"/>
    <w:rsid w:val="00084F90"/>
    <w:rsid w:val="00086CA0"/>
    <w:rsid w:val="00087002"/>
    <w:rsid w:val="00092C03"/>
    <w:rsid w:val="00096510"/>
    <w:rsid w:val="00097A7D"/>
    <w:rsid w:val="00097CA2"/>
    <w:rsid w:val="000A1D9E"/>
    <w:rsid w:val="000A2664"/>
    <w:rsid w:val="000A2C3C"/>
    <w:rsid w:val="000A41DA"/>
    <w:rsid w:val="000A55CC"/>
    <w:rsid w:val="000A5CEE"/>
    <w:rsid w:val="000A6423"/>
    <w:rsid w:val="000A6661"/>
    <w:rsid w:val="000B02ED"/>
    <w:rsid w:val="000B02FD"/>
    <w:rsid w:val="000B068C"/>
    <w:rsid w:val="000B417D"/>
    <w:rsid w:val="000B45E0"/>
    <w:rsid w:val="000B4EC4"/>
    <w:rsid w:val="000B5888"/>
    <w:rsid w:val="000C0A41"/>
    <w:rsid w:val="000C0DD3"/>
    <w:rsid w:val="000C0FA5"/>
    <w:rsid w:val="000C3C81"/>
    <w:rsid w:val="000C41B6"/>
    <w:rsid w:val="000C7137"/>
    <w:rsid w:val="000D112B"/>
    <w:rsid w:val="000D1A79"/>
    <w:rsid w:val="000D3B24"/>
    <w:rsid w:val="000D43C9"/>
    <w:rsid w:val="000D517D"/>
    <w:rsid w:val="000D5BCC"/>
    <w:rsid w:val="000D6D1E"/>
    <w:rsid w:val="000D6FF9"/>
    <w:rsid w:val="000D7C49"/>
    <w:rsid w:val="000E0DDB"/>
    <w:rsid w:val="000E17B5"/>
    <w:rsid w:val="000E41B5"/>
    <w:rsid w:val="000E51FF"/>
    <w:rsid w:val="000E5684"/>
    <w:rsid w:val="000E5B57"/>
    <w:rsid w:val="000F0D08"/>
    <w:rsid w:val="000F2CD3"/>
    <w:rsid w:val="000F36B9"/>
    <w:rsid w:val="000F3A00"/>
    <w:rsid w:val="000F4E03"/>
    <w:rsid w:val="000F606A"/>
    <w:rsid w:val="000F706D"/>
    <w:rsid w:val="00100F65"/>
    <w:rsid w:val="0010110F"/>
    <w:rsid w:val="00102DC9"/>
    <w:rsid w:val="001031DF"/>
    <w:rsid w:val="00103F05"/>
    <w:rsid w:val="00104160"/>
    <w:rsid w:val="0010503D"/>
    <w:rsid w:val="00106571"/>
    <w:rsid w:val="00106B5D"/>
    <w:rsid w:val="00110CF0"/>
    <w:rsid w:val="001120B7"/>
    <w:rsid w:val="0011231F"/>
    <w:rsid w:val="00112670"/>
    <w:rsid w:val="00112DD4"/>
    <w:rsid w:val="00112F30"/>
    <w:rsid w:val="00114353"/>
    <w:rsid w:val="001144F0"/>
    <w:rsid w:val="00115728"/>
    <w:rsid w:val="001163FC"/>
    <w:rsid w:val="00116F39"/>
    <w:rsid w:val="00117A01"/>
    <w:rsid w:val="00121B6E"/>
    <w:rsid w:val="00122051"/>
    <w:rsid w:val="00124244"/>
    <w:rsid w:val="00124E69"/>
    <w:rsid w:val="00125CC1"/>
    <w:rsid w:val="001273B0"/>
    <w:rsid w:val="00127CB8"/>
    <w:rsid w:val="001313C3"/>
    <w:rsid w:val="00132F4C"/>
    <w:rsid w:val="00134C68"/>
    <w:rsid w:val="00135FD6"/>
    <w:rsid w:val="001374CF"/>
    <w:rsid w:val="00143952"/>
    <w:rsid w:val="001442AB"/>
    <w:rsid w:val="0014477D"/>
    <w:rsid w:val="00144D00"/>
    <w:rsid w:val="00145034"/>
    <w:rsid w:val="00145DC7"/>
    <w:rsid w:val="00145F74"/>
    <w:rsid w:val="00146568"/>
    <w:rsid w:val="00150BCC"/>
    <w:rsid w:val="001541A9"/>
    <w:rsid w:val="001549D1"/>
    <w:rsid w:val="00154CD3"/>
    <w:rsid w:val="001560AD"/>
    <w:rsid w:val="0015633E"/>
    <w:rsid w:val="0015752C"/>
    <w:rsid w:val="0016077F"/>
    <w:rsid w:val="00161486"/>
    <w:rsid w:val="0016194A"/>
    <w:rsid w:val="00161F7F"/>
    <w:rsid w:val="00162A78"/>
    <w:rsid w:val="00163A08"/>
    <w:rsid w:val="00164CDC"/>
    <w:rsid w:val="00164E0D"/>
    <w:rsid w:val="00166311"/>
    <w:rsid w:val="00166478"/>
    <w:rsid w:val="00167B0E"/>
    <w:rsid w:val="00171A51"/>
    <w:rsid w:val="001746E7"/>
    <w:rsid w:val="001757AB"/>
    <w:rsid w:val="001769A8"/>
    <w:rsid w:val="001814FA"/>
    <w:rsid w:val="001815A9"/>
    <w:rsid w:val="00182A27"/>
    <w:rsid w:val="00184DDD"/>
    <w:rsid w:val="00184FFD"/>
    <w:rsid w:val="00185449"/>
    <w:rsid w:val="00186314"/>
    <w:rsid w:val="00187B04"/>
    <w:rsid w:val="00190000"/>
    <w:rsid w:val="001929C2"/>
    <w:rsid w:val="00192B8F"/>
    <w:rsid w:val="00193D66"/>
    <w:rsid w:val="00194BB7"/>
    <w:rsid w:val="001A1DE7"/>
    <w:rsid w:val="001A3BB0"/>
    <w:rsid w:val="001A4947"/>
    <w:rsid w:val="001A64C0"/>
    <w:rsid w:val="001A685F"/>
    <w:rsid w:val="001A7EB6"/>
    <w:rsid w:val="001A7FE4"/>
    <w:rsid w:val="001B0278"/>
    <w:rsid w:val="001B28C8"/>
    <w:rsid w:val="001B4654"/>
    <w:rsid w:val="001C017B"/>
    <w:rsid w:val="001C239E"/>
    <w:rsid w:val="001C2D7E"/>
    <w:rsid w:val="001D1FA0"/>
    <w:rsid w:val="001D32D4"/>
    <w:rsid w:val="001D3C96"/>
    <w:rsid w:val="001D4383"/>
    <w:rsid w:val="001D4742"/>
    <w:rsid w:val="001D474B"/>
    <w:rsid w:val="001D48B0"/>
    <w:rsid w:val="001D5549"/>
    <w:rsid w:val="001E0376"/>
    <w:rsid w:val="001E13E0"/>
    <w:rsid w:val="001E2B2B"/>
    <w:rsid w:val="001E353E"/>
    <w:rsid w:val="001E3CBE"/>
    <w:rsid w:val="001E5657"/>
    <w:rsid w:val="001E5F94"/>
    <w:rsid w:val="001E744F"/>
    <w:rsid w:val="001F065A"/>
    <w:rsid w:val="001F1FE7"/>
    <w:rsid w:val="001F25DD"/>
    <w:rsid w:val="001F3552"/>
    <w:rsid w:val="001F473D"/>
    <w:rsid w:val="001F4BFD"/>
    <w:rsid w:val="001F7405"/>
    <w:rsid w:val="001F7E95"/>
    <w:rsid w:val="00201487"/>
    <w:rsid w:val="00203D68"/>
    <w:rsid w:val="0020539A"/>
    <w:rsid w:val="00205E00"/>
    <w:rsid w:val="00206107"/>
    <w:rsid w:val="002070B2"/>
    <w:rsid w:val="0020756B"/>
    <w:rsid w:val="00210177"/>
    <w:rsid w:val="00212297"/>
    <w:rsid w:val="002129BC"/>
    <w:rsid w:val="00212BD9"/>
    <w:rsid w:val="00213AA9"/>
    <w:rsid w:val="002168FE"/>
    <w:rsid w:val="00217048"/>
    <w:rsid w:val="002178C5"/>
    <w:rsid w:val="00220757"/>
    <w:rsid w:val="00222993"/>
    <w:rsid w:val="00223661"/>
    <w:rsid w:val="00224129"/>
    <w:rsid w:val="00225DD2"/>
    <w:rsid w:val="002279A2"/>
    <w:rsid w:val="00227A0D"/>
    <w:rsid w:val="002320D9"/>
    <w:rsid w:val="00234C07"/>
    <w:rsid w:val="002355FF"/>
    <w:rsid w:val="002367A6"/>
    <w:rsid w:val="00236BE9"/>
    <w:rsid w:val="00237E6C"/>
    <w:rsid w:val="00240A09"/>
    <w:rsid w:val="00240B1E"/>
    <w:rsid w:val="00241437"/>
    <w:rsid w:val="00245088"/>
    <w:rsid w:val="00253242"/>
    <w:rsid w:val="002547BF"/>
    <w:rsid w:val="002548CA"/>
    <w:rsid w:val="0025531B"/>
    <w:rsid w:val="002560F9"/>
    <w:rsid w:val="00257517"/>
    <w:rsid w:val="00257FA9"/>
    <w:rsid w:val="00261CD0"/>
    <w:rsid w:val="00261F30"/>
    <w:rsid w:val="002637FB"/>
    <w:rsid w:val="00263CB5"/>
    <w:rsid w:val="0026571F"/>
    <w:rsid w:val="0027137F"/>
    <w:rsid w:val="002723D2"/>
    <w:rsid w:val="002732E5"/>
    <w:rsid w:val="002745D9"/>
    <w:rsid w:val="00274823"/>
    <w:rsid w:val="0027577D"/>
    <w:rsid w:val="00275F43"/>
    <w:rsid w:val="002810E3"/>
    <w:rsid w:val="00282EAA"/>
    <w:rsid w:val="0028384D"/>
    <w:rsid w:val="0028525D"/>
    <w:rsid w:val="002860DB"/>
    <w:rsid w:val="00286CE5"/>
    <w:rsid w:val="0029023F"/>
    <w:rsid w:val="002913B7"/>
    <w:rsid w:val="00291541"/>
    <w:rsid w:val="00291C5E"/>
    <w:rsid w:val="002924C2"/>
    <w:rsid w:val="00293E83"/>
    <w:rsid w:val="0029741F"/>
    <w:rsid w:val="00297DDC"/>
    <w:rsid w:val="002A18C8"/>
    <w:rsid w:val="002A42F8"/>
    <w:rsid w:val="002A547B"/>
    <w:rsid w:val="002A588E"/>
    <w:rsid w:val="002A7980"/>
    <w:rsid w:val="002B0A7C"/>
    <w:rsid w:val="002B14F3"/>
    <w:rsid w:val="002B480A"/>
    <w:rsid w:val="002B67A2"/>
    <w:rsid w:val="002B6854"/>
    <w:rsid w:val="002C1817"/>
    <w:rsid w:val="002C1DAB"/>
    <w:rsid w:val="002C4FCF"/>
    <w:rsid w:val="002C527C"/>
    <w:rsid w:val="002D0253"/>
    <w:rsid w:val="002D03CD"/>
    <w:rsid w:val="002D2477"/>
    <w:rsid w:val="002D2AAB"/>
    <w:rsid w:val="002D691F"/>
    <w:rsid w:val="002D6A50"/>
    <w:rsid w:val="002D6D1C"/>
    <w:rsid w:val="002E1D21"/>
    <w:rsid w:val="002E3B36"/>
    <w:rsid w:val="002E59BF"/>
    <w:rsid w:val="002E63F6"/>
    <w:rsid w:val="002E69A1"/>
    <w:rsid w:val="002F1C5E"/>
    <w:rsid w:val="002F1D63"/>
    <w:rsid w:val="002F340E"/>
    <w:rsid w:val="002F4392"/>
    <w:rsid w:val="002F4641"/>
    <w:rsid w:val="002F4B22"/>
    <w:rsid w:val="00302176"/>
    <w:rsid w:val="00302AF8"/>
    <w:rsid w:val="00304F96"/>
    <w:rsid w:val="00306131"/>
    <w:rsid w:val="00311B2C"/>
    <w:rsid w:val="00311EE4"/>
    <w:rsid w:val="0031318B"/>
    <w:rsid w:val="003137B7"/>
    <w:rsid w:val="003148D1"/>
    <w:rsid w:val="00314CFF"/>
    <w:rsid w:val="00315038"/>
    <w:rsid w:val="00315C3E"/>
    <w:rsid w:val="00316EEF"/>
    <w:rsid w:val="003172B7"/>
    <w:rsid w:val="00321298"/>
    <w:rsid w:val="00321D97"/>
    <w:rsid w:val="00323423"/>
    <w:rsid w:val="003240E5"/>
    <w:rsid w:val="00324B23"/>
    <w:rsid w:val="003257E0"/>
    <w:rsid w:val="00325FFA"/>
    <w:rsid w:val="00330D16"/>
    <w:rsid w:val="00330FFF"/>
    <w:rsid w:val="00333C91"/>
    <w:rsid w:val="0033695C"/>
    <w:rsid w:val="00341B2F"/>
    <w:rsid w:val="00342915"/>
    <w:rsid w:val="00344B04"/>
    <w:rsid w:val="00345847"/>
    <w:rsid w:val="00347576"/>
    <w:rsid w:val="00347772"/>
    <w:rsid w:val="00347A51"/>
    <w:rsid w:val="00347B19"/>
    <w:rsid w:val="003531FA"/>
    <w:rsid w:val="0035416F"/>
    <w:rsid w:val="003549FE"/>
    <w:rsid w:val="00355AAC"/>
    <w:rsid w:val="00355D7D"/>
    <w:rsid w:val="003647CA"/>
    <w:rsid w:val="00370514"/>
    <w:rsid w:val="0037056A"/>
    <w:rsid w:val="003726DF"/>
    <w:rsid w:val="0037345A"/>
    <w:rsid w:val="00373FFA"/>
    <w:rsid w:val="0037455F"/>
    <w:rsid w:val="00376C31"/>
    <w:rsid w:val="00380EB7"/>
    <w:rsid w:val="003810F5"/>
    <w:rsid w:val="00381C39"/>
    <w:rsid w:val="00381CF6"/>
    <w:rsid w:val="0038326A"/>
    <w:rsid w:val="0038367F"/>
    <w:rsid w:val="00387B81"/>
    <w:rsid w:val="00391016"/>
    <w:rsid w:val="00393529"/>
    <w:rsid w:val="00393B6A"/>
    <w:rsid w:val="003946C3"/>
    <w:rsid w:val="00395CE1"/>
    <w:rsid w:val="00395D47"/>
    <w:rsid w:val="00396425"/>
    <w:rsid w:val="003970BE"/>
    <w:rsid w:val="00397C18"/>
    <w:rsid w:val="003A04A8"/>
    <w:rsid w:val="003A1311"/>
    <w:rsid w:val="003A2EC5"/>
    <w:rsid w:val="003A3AAC"/>
    <w:rsid w:val="003A4CAE"/>
    <w:rsid w:val="003A6DFE"/>
    <w:rsid w:val="003A6FCD"/>
    <w:rsid w:val="003B096A"/>
    <w:rsid w:val="003B0B6A"/>
    <w:rsid w:val="003B1FF2"/>
    <w:rsid w:val="003B2104"/>
    <w:rsid w:val="003B354C"/>
    <w:rsid w:val="003B355B"/>
    <w:rsid w:val="003B4A5D"/>
    <w:rsid w:val="003B5047"/>
    <w:rsid w:val="003B6E29"/>
    <w:rsid w:val="003B73AB"/>
    <w:rsid w:val="003C02C6"/>
    <w:rsid w:val="003C03D7"/>
    <w:rsid w:val="003C0712"/>
    <w:rsid w:val="003C558E"/>
    <w:rsid w:val="003C6ECF"/>
    <w:rsid w:val="003C73BC"/>
    <w:rsid w:val="003D2243"/>
    <w:rsid w:val="003D3C09"/>
    <w:rsid w:val="003D464A"/>
    <w:rsid w:val="003D4EFF"/>
    <w:rsid w:val="003D5F4A"/>
    <w:rsid w:val="003D662C"/>
    <w:rsid w:val="003D77E5"/>
    <w:rsid w:val="003E49F8"/>
    <w:rsid w:val="003E5109"/>
    <w:rsid w:val="003E60EE"/>
    <w:rsid w:val="003E6B48"/>
    <w:rsid w:val="003E748F"/>
    <w:rsid w:val="003F3F47"/>
    <w:rsid w:val="003F6E0C"/>
    <w:rsid w:val="004003A8"/>
    <w:rsid w:val="0040240E"/>
    <w:rsid w:val="00402756"/>
    <w:rsid w:val="00405B3A"/>
    <w:rsid w:val="004074DC"/>
    <w:rsid w:val="004111CC"/>
    <w:rsid w:val="004122A3"/>
    <w:rsid w:val="00416E8B"/>
    <w:rsid w:val="00420273"/>
    <w:rsid w:val="00420AA0"/>
    <w:rsid w:val="0042116C"/>
    <w:rsid w:val="00422D19"/>
    <w:rsid w:val="00422DFE"/>
    <w:rsid w:val="00424D83"/>
    <w:rsid w:val="00424E29"/>
    <w:rsid w:val="00427D22"/>
    <w:rsid w:val="00427E2D"/>
    <w:rsid w:val="00432568"/>
    <w:rsid w:val="00436C7C"/>
    <w:rsid w:val="00437440"/>
    <w:rsid w:val="00440378"/>
    <w:rsid w:val="00442B53"/>
    <w:rsid w:val="00443256"/>
    <w:rsid w:val="00444D2D"/>
    <w:rsid w:val="004510B1"/>
    <w:rsid w:val="00451C5D"/>
    <w:rsid w:val="00451D74"/>
    <w:rsid w:val="00452E73"/>
    <w:rsid w:val="004565EF"/>
    <w:rsid w:val="00457FF9"/>
    <w:rsid w:val="004601ED"/>
    <w:rsid w:val="00460711"/>
    <w:rsid w:val="0046108B"/>
    <w:rsid w:val="00467AE6"/>
    <w:rsid w:val="00467EC9"/>
    <w:rsid w:val="00477791"/>
    <w:rsid w:val="00480286"/>
    <w:rsid w:val="00480C3B"/>
    <w:rsid w:val="00480FE3"/>
    <w:rsid w:val="00481C94"/>
    <w:rsid w:val="00484A8D"/>
    <w:rsid w:val="00486A4E"/>
    <w:rsid w:val="00486B09"/>
    <w:rsid w:val="0049139F"/>
    <w:rsid w:val="00494F07"/>
    <w:rsid w:val="00496116"/>
    <w:rsid w:val="004965A0"/>
    <w:rsid w:val="00497335"/>
    <w:rsid w:val="004A05A7"/>
    <w:rsid w:val="004A3F98"/>
    <w:rsid w:val="004A5532"/>
    <w:rsid w:val="004A5958"/>
    <w:rsid w:val="004A76DF"/>
    <w:rsid w:val="004B0A75"/>
    <w:rsid w:val="004B2190"/>
    <w:rsid w:val="004B69B2"/>
    <w:rsid w:val="004B7507"/>
    <w:rsid w:val="004B7DC4"/>
    <w:rsid w:val="004B7F85"/>
    <w:rsid w:val="004C099B"/>
    <w:rsid w:val="004C42AE"/>
    <w:rsid w:val="004C49B0"/>
    <w:rsid w:val="004C4F53"/>
    <w:rsid w:val="004C4F7F"/>
    <w:rsid w:val="004C592E"/>
    <w:rsid w:val="004D050F"/>
    <w:rsid w:val="004D0E3A"/>
    <w:rsid w:val="004D1A73"/>
    <w:rsid w:val="004D48C2"/>
    <w:rsid w:val="004D67B1"/>
    <w:rsid w:val="004D7128"/>
    <w:rsid w:val="004D751D"/>
    <w:rsid w:val="004E05C2"/>
    <w:rsid w:val="004E0B02"/>
    <w:rsid w:val="004E0C0D"/>
    <w:rsid w:val="004E255F"/>
    <w:rsid w:val="004E4C2D"/>
    <w:rsid w:val="004F0539"/>
    <w:rsid w:val="004F10A4"/>
    <w:rsid w:val="004F342E"/>
    <w:rsid w:val="004F4C63"/>
    <w:rsid w:val="004F5AE6"/>
    <w:rsid w:val="004F5C19"/>
    <w:rsid w:val="004F7B6A"/>
    <w:rsid w:val="0050090F"/>
    <w:rsid w:val="0050208D"/>
    <w:rsid w:val="0050284B"/>
    <w:rsid w:val="00502F99"/>
    <w:rsid w:val="00504B71"/>
    <w:rsid w:val="00507991"/>
    <w:rsid w:val="00507C94"/>
    <w:rsid w:val="00507EB2"/>
    <w:rsid w:val="00510111"/>
    <w:rsid w:val="00511AB4"/>
    <w:rsid w:val="00512690"/>
    <w:rsid w:val="00512A4E"/>
    <w:rsid w:val="00514EA4"/>
    <w:rsid w:val="00516BB4"/>
    <w:rsid w:val="00517A5D"/>
    <w:rsid w:val="00517E1E"/>
    <w:rsid w:val="005217E8"/>
    <w:rsid w:val="005220FE"/>
    <w:rsid w:val="005247DE"/>
    <w:rsid w:val="00530B8F"/>
    <w:rsid w:val="00531434"/>
    <w:rsid w:val="00531754"/>
    <w:rsid w:val="00534840"/>
    <w:rsid w:val="00534D08"/>
    <w:rsid w:val="00536973"/>
    <w:rsid w:val="00536C6B"/>
    <w:rsid w:val="00544652"/>
    <w:rsid w:val="0054625B"/>
    <w:rsid w:val="00551539"/>
    <w:rsid w:val="00552EFE"/>
    <w:rsid w:val="00554ABB"/>
    <w:rsid w:val="0055552D"/>
    <w:rsid w:val="00555668"/>
    <w:rsid w:val="0055679E"/>
    <w:rsid w:val="0056090D"/>
    <w:rsid w:val="00561E9C"/>
    <w:rsid w:val="00565C7A"/>
    <w:rsid w:val="00567E14"/>
    <w:rsid w:val="005705A7"/>
    <w:rsid w:val="0057277E"/>
    <w:rsid w:val="00572F0E"/>
    <w:rsid w:val="00574D60"/>
    <w:rsid w:val="00575318"/>
    <w:rsid w:val="00577142"/>
    <w:rsid w:val="005773E5"/>
    <w:rsid w:val="00581AD5"/>
    <w:rsid w:val="00581C4E"/>
    <w:rsid w:val="00582DB0"/>
    <w:rsid w:val="00584B8E"/>
    <w:rsid w:val="00586EFD"/>
    <w:rsid w:val="00587AC1"/>
    <w:rsid w:val="00587DE8"/>
    <w:rsid w:val="00590694"/>
    <w:rsid w:val="00590AA6"/>
    <w:rsid w:val="00591A70"/>
    <w:rsid w:val="00592624"/>
    <w:rsid w:val="00593AF8"/>
    <w:rsid w:val="00593EC9"/>
    <w:rsid w:val="005964B1"/>
    <w:rsid w:val="005965FD"/>
    <w:rsid w:val="00597FCC"/>
    <w:rsid w:val="005A132A"/>
    <w:rsid w:val="005A337C"/>
    <w:rsid w:val="005A34B0"/>
    <w:rsid w:val="005A3ECF"/>
    <w:rsid w:val="005A6821"/>
    <w:rsid w:val="005B2393"/>
    <w:rsid w:val="005B750A"/>
    <w:rsid w:val="005C2B89"/>
    <w:rsid w:val="005C2FA7"/>
    <w:rsid w:val="005C386F"/>
    <w:rsid w:val="005C42AC"/>
    <w:rsid w:val="005C4D05"/>
    <w:rsid w:val="005C506B"/>
    <w:rsid w:val="005C71BF"/>
    <w:rsid w:val="005C723D"/>
    <w:rsid w:val="005C7601"/>
    <w:rsid w:val="005D1094"/>
    <w:rsid w:val="005D3394"/>
    <w:rsid w:val="005D3989"/>
    <w:rsid w:val="005D42FF"/>
    <w:rsid w:val="005E2725"/>
    <w:rsid w:val="005E65FA"/>
    <w:rsid w:val="005F19CE"/>
    <w:rsid w:val="005F28F4"/>
    <w:rsid w:val="005F43BB"/>
    <w:rsid w:val="005F503E"/>
    <w:rsid w:val="005F6CB3"/>
    <w:rsid w:val="005F7612"/>
    <w:rsid w:val="005F7663"/>
    <w:rsid w:val="005F7D63"/>
    <w:rsid w:val="00607170"/>
    <w:rsid w:val="00607408"/>
    <w:rsid w:val="00610AEE"/>
    <w:rsid w:val="00616BAC"/>
    <w:rsid w:val="00620598"/>
    <w:rsid w:val="00620FEC"/>
    <w:rsid w:val="006214DC"/>
    <w:rsid w:val="006215E2"/>
    <w:rsid w:val="0062168F"/>
    <w:rsid w:val="006221A2"/>
    <w:rsid w:val="00627113"/>
    <w:rsid w:val="00627B8B"/>
    <w:rsid w:val="0063106D"/>
    <w:rsid w:val="006312FF"/>
    <w:rsid w:val="00632136"/>
    <w:rsid w:val="00632C67"/>
    <w:rsid w:val="006331B6"/>
    <w:rsid w:val="00633310"/>
    <w:rsid w:val="00633315"/>
    <w:rsid w:val="006366CC"/>
    <w:rsid w:val="00637C16"/>
    <w:rsid w:val="0064048E"/>
    <w:rsid w:val="00641320"/>
    <w:rsid w:val="00641E74"/>
    <w:rsid w:val="006434E3"/>
    <w:rsid w:val="0064366A"/>
    <w:rsid w:val="00646987"/>
    <w:rsid w:val="006506CF"/>
    <w:rsid w:val="00650A76"/>
    <w:rsid w:val="00650CD0"/>
    <w:rsid w:val="00650DA4"/>
    <w:rsid w:val="00651DA5"/>
    <w:rsid w:val="00652D22"/>
    <w:rsid w:val="00656797"/>
    <w:rsid w:val="006571EC"/>
    <w:rsid w:val="0066086B"/>
    <w:rsid w:val="00660A8C"/>
    <w:rsid w:val="006632B2"/>
    <w:rsid w:val="00664084"/>
    <w:rsid w:val="0066445E"/>
    <w:rsid w:val="00667045"/>
    <w:rsid w:val="00670A00"/>
    <w:rsid w:val="00670C23"/>
    <w:rsid w:val="00672B86"/>
    <w:rsid w:val="00673031"/>
    <w:rsid w:val="00673EB3"/>
    <w:rsid w:val="00680BE8"/>
    <w:rsid w:val="00686409"/>
    <w:rsid w:val="00686D19"/>
    <w:rsid w:val="0068777F"/>
    <w:rsid w:val="00693018"/>
    <w:rsid w:val="006A0059"/>
    <w:rsid w:val="006A7425"/>
    <w:rsid w:val="006B058A"/>
    <w:rsid w:val="006B1299"/>
    <w:rsid w:val="006B26D9"/>
    <w:rsid w:val="006B310C"/>
    <w:rsid w:val="006B664C"/>
    <w:rsid w:val="006C1125"/>
    <w:rsid w:val="006C1C83"/>
    <w:rsid w:val="006C3E78"/>
    <w:rsid w:val="006C54E6"/>
    <w:rsid w:val="006C5762"/>
    <w:rsid w:val="006C690D"/>
    <w:rsid w:val="006D149F"/>
    <w:rsid w:val="006D3396"/>
    <w:rsid w:val="006D5AFF"/>
    <w:rsid w:val="006E050C"/>
    <w:rsid w:val="006E152B"/>
    <w:rsid w:val="006E36D1"/>
    <w:rsid w:val="006E4002"/>
    <w:rsid w:val="006E4DB6"/>
    <w:rsid w:val="006E622E"/>
    <w:rsid w:val="006E7938"/>
    <w:rsid w:val="006E79FB"/>
    <w:rsid w:val="006F229A"/>
    <w:rsid w:val="006F3BB9"/>
    <w:rsid w:val="006F4AA6"/>
    <w:rsid w:val="007007FA"/>
    <w:rsid w:val="007036CA"/>
    <w:rsid w:val="007041CB"/>
    <w:rsid w:val="00705090"/>
    <w:rsid w:val="00705102"/>
    <w:rsid w:val="00705DDB"/>
    <w:rsid w:val="0070675E"/>
    <w:rsid w:val="00706A0E"/>
    <w:rsid w:val="00710573"/>
    <w:rsid w:val="00710808"/>
    <w:rsid w:val="007116CB"/>
    <w:rsid w:val="0071211E"/>
    <w:rsid w:val="00712B1B"/>
    <w:rsid w:val="0071622D"/>
    <w:rsid w:val="007168CC"/>
    <w:rsid w:val="007176BB"/>
    <w:rsid w:val="00717811"/>
    <w:rsid w:val="00720A17"/>
    <w:rsid w:val="00720D4B"/>
    <w:rsid w:val="00723A0F"/>
    <w:rsid w:val="00726CB6"/>
    <w:rsid w:val="00727255"/>
    <w:rsid w:val="0072779B"/>
    <w:rsid w:val="00727CCF"/>
    <w:rsid w:val="0073446D"/>
    <w:rsid w:val="007349FF"/>
    <w:rsid w:val="00734B45"/>
    <w:rsid w:val="00736FFB"/>
    <w:rsid w:val="00740080"/>
    <w:rsid w:val="00741A30"/>
    <w:rsid w:val="007504DC"/>
    <w:rsid w:val="0075142F"/>
    <w:rsid w:val="00751965"/>
    <w:rsid w:val="007524EF"/>
    <w:rsid w:val="00752689"/>
    <w:rsid w:val="00756D1D"/>
    <w:rsid w:val="00760886"/>
    <w:rsid w:val="007615CA"/>
    <w:rsid w:val="00761ADD"/>
    <w:rsid w:val="00762B3A"/>
    <w:rsid w:val="00765D6E"/>
    <w:rsid w:val="00765D7E"/>
    <w:rsid w:val="007674B6"/>
    <w:rsid w:val="00770E90"/>
    <w:rsid w:val="00772C42"/>
    <w:rsid w:val="0077302F"/>
    <w:rsid w:val="00773661"/>
    <w:rsid w:val="00774A61"/>
    <w:rsid w:val="00774E08"/>
    <w:rsid w:val="00774E72"/>
    <w:rsid w:val="0077746F"/>
    <w:rsid w:val="007775FE"/>
    <w:rsid w:val="00780A5F"/>
    <w:rsid w:val="00784913"/>
    <w:rsid w:val="00785B90"/>
    <w:rsid w:val="0078639C"/>
    <w:rsid w:val="007913D3"/>
    <w:rsid w:val="0079790C"/>
    <w:rsid w:val="007A102A"/>
    <w:rsid w:val="007A15E6"/>
    <w:rsid w:val="007A194B"/>
    <w:rsid w:val="007A4BCD"/>
    <w:rsid w:val="007A5714"/>
    <w:rsid w:val="007A5EFA"/>
    <w:rsid w:val="007A6821"/>
    <w:rsid w:val="007A75EF"/>
    <w:rsid w:val="007B03B6"/>
    <w:rsid w:val="007B1257"/>
    <w:rsid w:val="007B33CC"/>
    <w:rsid w:val="007B4133"/>
    <w:rsid w:val="007B49F4"/>
    <w:rsid w:val="007B7AB4"/>
    <w:rsid w:val="007C2405"/>
    <w:rsid w:val="007C2A54"/>
    <w:rsid w:val="007C2B69"/>
    <w:rsid w:val="007C2DC1"/>
    <w:rsid w:val="007C3B05"/>
    <w:rsid w:val="007C3D25"/>
    <w:rsid w:val="007C4998"/>
    <w:rsid w:val="007C668F"/>
    <w:rsid w:val="007C723F"/>
    <w:rsid w:val="007C778D"/>
    <w:rsid w:val="007D07D6"/>
    <w:rsid w:val="007D18A6"/>
    <w:rsid w:val="007D1CA0"/>
    <w:rsid w:val="007D2DF5"/>
    <w:rsid w:val="007D4994"/>
    <w:rsid w:val="007D4BB3"/>
    <w:rsid w:val="007D4F6E"/>
    <w:rsid w:val="007D5ECD"/>
    <w:rsid w:val="007D61CA"/>
    <w:rsid w:val="007D6DCF"/>
    <w:rsid w:val="007D6F0D"/>
    <w:rsid w:val="007D7963"/>
    <w:rsid w:val="007E3532"/>
    <w:rsid w:val="007E5FE3"/>
    <w:rsid w:val="007E64DF"/>
    <w:rsid w:val="007E657D"/>
    <w:rsid w:val="007E7119"/>
    <w:rsid w:val="007E71BB"/>
    <w:rsid w:val="007E7B90"/>
    <w:rsid w:val="007E7C13"/>
    <w:rsid w:val="007F2464"/>
    <w:rsid w:val="007F4A64"/>
    <w:rsid w:val="007F4ADE"/>
    <w:rsid w:val="007F5A5A"/>
    <w:rsid w:val="007F5EDC"/>
    <w:rsid w:val="00800AFD"/>
    <w:rsid w:val="00800C1B"/>
    <w:rsid w:val="0080239D"/>
    <w:rsid w:val="00803CF3"/>
    <w:rsid w:val="00806EAB"/>
    <w:rsid w:val="00810E52"/>
    <w:rsid w:val="00811CA7"/>
    <w:rsid w:val="0081636E"/>
    <w:rsid w:val="0082112E"/>
    <w:rsid w:val="00822F2B"/>
    <w:rsid w:val="00823D9A"/>
    <w:rsid w:val="00827EA4"/>
    <w:rsid w:val="008301D6"/>
    <w:rsid w:val="008305B7"/>
    <w:rsid w:val="00830C78"/>
    <w:rsid w:val="00830FB9"/>
    <w:rsid w:val="00834968"/>
    <w:rsid w:val="00834B53"/>
    <w:rsid w:val="00840298"/>
    <w:rsid w:val="00841BE4"/>
    <w:rsid w:val="00845A53"/>
    <w:rsid w:val="00847E8C"/>
    <w:rsid w:val="008505E1"/>
    <w:rsid w:val="00850B19"/>
    <w:rsid w:val="00852488"/>
    <w:rsid w:val="0085405E"/>
    <w:rsid w:val="008571DD"/>
    <w:rsid w:val="0085772E"/>
    <w:rsid w:val="00860344"/>
    <w:rsid w:val="00860E2C"/>
    <w:rsid w:val="00864BC6"/>
    <w:rsid w:val="00865EE6"/>
    <w:rsid w:val="00870D23"/>
    <w:rsid w:val="00872B72"/>
    <w:rsid w:val="00873022"/>
    <w:rsid w:val="00876468"/>
    <w:rsid w:val="008767E1"/>
    <w:rsid w:val="00876CC7"/>
    <w:rsid w:val="008823E4"/>
    <w:rsid w:val="008837C4"/>
    <w:rsid w:val="008849F3"/>
    <w:rsid w:val="00884E78"/>
    <w:rsid w:val="0088673B"/>
    <w:rsid w:val="00887265"/>
    <w:rsid w:val="00887500"/>
    <w:rsid w:val="008905AD"/>
    <w:rsid w:val="008920F2"/>
    <w:rsid w:val="0089348A"/>
    <w:rsid w:val="00894E9F"/>
    <w:rsid w:val="00895424"/>
    <w:rsid w:val="00896CEC"/>
    <w:rsid w:val="008A06BC"/>
    <w:rsid w:val="008A0AA3"/>
    <w:rsid w:val="008A0EAA"/>
    <w:rsid w:val="008A149F"/>
    <w:rsid w:val="008A19FD"/>
    <w:rsid w:val="008A1A25"/>
    <w:rsid w:val="008A4E05"/>
    <w:rsid w:val="008A56DB"/>
    <w:rsid w:val="008A6CFC"/>
    <w:rsid w:val="008B2125"/>
    <w:rsid w:val="008B25D4"/>
    <w:rsid w:val="008B38E5"/>
    <w:rsid w:val="008B58C4"/>
    <w:rsid w:val="008B6CD2"/>
    <w:rsid w:val="008B72DD"/>
    <w:rsid w:val="008C050B"/>
    <w:rsid w:val="008C1132"/>
    <w:rsid w:val="008C302A"/>
    <w:rsid w:val="008C3E42"/>
    <w:rsid w:val="008C4B72"/>
    <w:rsid w:val="008C5279"/>
    <w:rsid w:val="008C527D"/>
    <w:rsid w:val="008C5C9F"/>
    <w:rsid w:val="008C6773"/>
    <w:rsid w:val="008C72BB"/>
    <w:rsid w:val="008D140C"/>
    <w:rsid w:val="008D2BAE"/>
    <w:rsid w:val="008D2C9E"/>
    <w:rsid w:val="008D41F5"/>
    <w:rsid w:val="008D521F"/>
    <w:rsid w:val="008D5C06"/>
    <w:rsid w:val="008D6227"/>
    <w:rsid w:val="008D7A8B"/>
    <w:rsid w:val="008E41D3"/>
    <w:rsid w:val="008E43F1"/>
    <w:rsid w:val="008E594F"/>
    <w:rsid w:val="008E7312"/>
    <w:rsid w:val="008F297F"/>
    <w:rsid w:val="008F447E"/>
    <w:rsid w:val="00904BA9"/>
    <w:rsid w:val="00904E7E"/>
    <w:rsid w:val="0091086B"/>
    <w:rsid w:val="00911129"/>
    <w:rsid w:val="00912EA3"/>
    <w:rsid w:val="00914B6E"/>
    <w:rsid w:val="009156A2"/>
    <w:rsid w:val="0091579A"/>
    <w:rsid w:val="0091615D"/>
    <w:rsid w:val="00923F7E"/>
    <w:rsid w:val="00924C96"/>
    <w:rsid w:val="00925030"/>
    <w:rsid w:val="00925B32"/>
    <w:rsid w:val="00930A64"/>
    <w:rsid w:val="00930BE5"/>
    <w:rsid w:val="00931403"/>
    <w:rsid w:val="00934991"/>
    <w:rsid w:val="009351A7"/>
    <w:rsid w:val="009426B9"/>
    <w:rsid w:val="00944E85"/>
    <w:rsid w:val="0094634C"/>
    <w:rsid w:val="009463AB"/>
    <w:rsid w:val="00950239"/>
    <w:rsid w:val="00950332"/>
    <w:rsid w:val="00955899"/>
    <w:rsid w:val="00955A03"/>
    <w:rsid w:val="0096203D"/>
    <w:rsid w:val="0096224A"/>
    <w:rsid w:val="00963289"/>
    <w:rsid w:val="00964A78"/>
    <w:rsid w:val="009656B4"/>
    <w:rsid w:val="00966CA0"/>
    <w:rsid w:val="00966D74"/>
    <w:rsid w:val="00967F9D"/>
    <w:rsid w:val="00970275"/>
    <w:rsid w:val="00970ABF"/>
    <w:rsid w:val="009710E2"/>
    <w:rsid w:val="00972E9C"/>
    <w:rsid w:val="0097391E"/>
    <w:rsid w:val="00973DF3"/>
    <w:rsid w:val="009742DA"/>
    <w:rsid w:val="009743BE"/>
    <w:rsid w:val="009753A0"/>
    <w:rsid w:val="00977437"/>
    <w:rsid w:val="00977C89"/>
    <w:rsid w:val="00980AB3"/>
    <w:rsid w:val="009848CB"/>
    <w:rsid w:val="00984D10"/>
    <w:rsid w:val="0098600B"/>
    <w:rsid w:val="009861C1"/>
    <w:rsid w:val="00987177"/>
    <w:rsid w:val="00987F11"/>
    <w:rsid w:val="0099128D"/>
    <w:rsid w:val="009917F1"/>
    <w:rsid w:val="00991E37"/>
    <w:rsid w:val="00991E74"/>
    <w:rsid w:val="009926A6"/>
    <w:rsid w:val="0099415E"/>
    <w:rsid w:val="009948BF"/>
    <w:rsid w:val="00997844"/>
    <w:rsid w:val="009978C2"/>
    <w:rsid w:val="009A345F"/>
    <w:rsid w:val="009A4AE5"/>
    <w:rsid w:val="009A5218"/>
    <w:rsid w:val="009A6806"/>
    <w:rsid w:val="009B1717"/>
    <w:rsid w:val="009B22D2"/>
    <w:rsid w:val="009B2839"/>
    <w:rsid w:val="009B4C17"/>
    <w:rsid w:val="009B5BF6"/>
    <w:rsid w:val="009C1C79"/>
    <w:rsid w:val="009C339C"/>
    <w:rsid w:val="009C33B8"/>
    <w:rsid w:val="009D07A0"/>
    <w:rsid w:val="009D107D"/>
    <w:rsid w:val="009D1871"/>
    <w:rsid w:val="009D2985"/>
    <w:rsid w:val="009D3033"/>
    <w:rsid w:val="009D5770"/>
    <w:rsid w:val="009D6AF5"/>
    <w:rsid w:val="009D6CF1"/>
    <w:rsid w:val="009D74BA"/>
    <w:rsid w:val="009E0874"/>
    <w:rsid w:val="009E1A16"/>
    <w:rsid w:val="009E2045"/>
    <w:rsid w:val="009E4A84"/>
    <w:rsid w:val="009E6973"/>
    <w:rsid w:val="009F0466"/>
    <w:rsid w:val="009F4200"/>
    <w:rsid w:val="009F4933"/>
    <w:rsid w:val="009F5FD0"/>
    <w:rsid w:val="009F6DD5"/>
    <w:rsid w:val="009F7B12"/>
    <w:rsid w:val="00A020A2"/>
    <w:rsid w:val="00A0297B"/>
    <w:rsid w:val="00A0358E"/>
    <w:rsid w:val="00A049F9"/>
    <w:rsid w:val="00A0529B"/>
    <w:rsid w:val="00A0766F"/>
    <w:rsid w:val="00A10713"/>
    <w:rsid w:val="00A1252C"/>
    <w:rsid w:val="00A13B8B"/>
    <w:rsid w:val="00A151B7"/>
    <w:rsid w:val="00A21225"/>
    <w:rsid w:val="00A2139C"/>
    <w:rsid w:val="00A218F9"/>
    <w:rsid w:val="00A21E37"/>
    <w:rsid w:val="00A23314"/>
    <w:rsid w:val="00A235BB"/>
    <w:rsid w:val="00A23F10"/>
    <w:rsid w:val="00A23F72"/>
    <w:rsid w:val="00A26AB8"/>
    <w:rsid w:val="00A322BF"/>
    <w:rsid w:val="00A3373F"/>
    <w:rsid w:val="00A33F51"/>
    <w:rsid w:val="00A349DF"/>
    <w:rsid w:val="00A40311"/>
    <w:rsid w:val="00A41032"/>
    <w:rsid w:val="00A4106C"/>
    <w:rsid w:val="00A428E7"/>
    <w:rsid w:val="00A43E49"/>
    <w:rsid w:val="00A44018"/>
    <w:rsid w:val="00A45DE9"/>
    <w:rsid w:val="00A47471"/>
    <w:rsid w:val="00A47E22"/>
    <w:rsid w:val="00A47ED0"/>
    <w:rsid w:val="00A509EA"/>
    <w:rsid w:val="00A51476"/>
    <w:rsid w:val="00A526D2"/>
    <w:rsid w:val="00A54412"/>
    <w:rsid w:val="00A5498B"/>
    <w:rsid w:val="00A550C8"/>
    <w:rsid w:val="00A5564C"/>
    <w:rsid w:val="00A559EC"/>
    <w:rsid w:val="00A569F8"/>
    <w:rsid w:val="00A56E60"/>
    <w:rsid w:val="00A571B3"/>
    <w:rsid w:val="00A626B5"/>
    <w:rsid w:val="00A62DF0"/>
    <w:rsid w:val="00A63620"/>
    <w:rsid w:val="00A63ECE"/>
    <w:rsid w:val="00A66342"/>
    <w:rsid w:val="00A665C8"/>
    <w:rsid w:val="00A6749E"/>
    <w:rsid w:val="00A70D88"/>
    <w:rsid w:val="00A71142"/>
    <w:rsid w:val="00A72895"/>
    <w:rsid w:val="00A74589"/>
    <w:rsid w:val="00A74E1B"/>
    <w:rsid w:val="00A7513A"/>
    <w:rsid w:val="00A75AC9"/>
    <w:rsid w:val="00A75B25"/>
    <w:rsid w:val="00A76AEE"/>
    <w:rsid w:val="00A801B4"/>
    <w:rsid w:val="00A82075"/>
    <w:rsid w:val="00A82192"/>
    <w:rsid w:val="00A857AB"/>
    <w:rsid w:val="00A90009"/>
    <w:rsid w:val="00A927A4"/>
    <w:rsid w:val="00A94CC0"/>
    <w:rsid w:val="00A9534A"/>
    <w:rsid w:val="00A957FA"/>
    <w:rsid w:val="00A968DC"/>
    <w:rsid w:val="00A977BA"/>
    <w:rsid w:val="00AA1A89"/>
    <w:rsid w:val="00AA346E"/>
    <w:rsid w:val="00AA3770"/>
    <w:rsid w:val="00AA3CFA"/>
    <w:rsid w:val="00AA41C3"/>
    <w:rsid w:val="00AA423C"/>
    <w:rsid w:val="00AA53E2"/>
    <w:rsid w:val="00AA73FD"/>
    <w:rsid w:val="00AB2F87"/>
    <w:rsid w:val="00AB32C3"/>
    <w:rsid w:val="00AB5E2B"/>
    <w:rsid w:val="00AB6069"/>
    <w:rsid w:val="00AB6467"/>
    <w:rsid w:val="00AC0575"/>
    <w:rsid w:val="00AC0758"/>
    <w:rsid w:val="00AC0934"/>
    <w:rsid w:val="00AC17EE"/>
    <w:rsid w:val="00AC2BFD"/>
    <w:rsid w:val="00AC4DDD"/>
    <w:rsid w:val="00AC5A43"/>
    <w:rsid w:val="00AC5D2C"/>
    <w:rsid w:val="00AC6B6D"/>
    <w:rsid w:val="00AD3559"/>
    <w:rsid w:val="00AD3B05"/>
    <w:rsid w:val="00AD3C8E"/>
    <w:rsid w:val="00AD470D"/>
    <w:rsid w:val="00AD5193"/>
    <w:rsid w:val="00AD7390"/>
    <w:rsid w:val="00AD7E6F"/>
    <w:rsid w:val="00AE1BD8"/>
    <w:rsid w:val="00AE2817"/>
    <w:rsid w:val="00AE304B"/>
    <w:rsid w:val="00AE3D3E"/>
    <w:rsid w:val="00AE49B2"/>
    <w:rsid w:val="00AE6BEB"/>
    <w:rsid w:val="00AE7789"/>
    <w:rsid w:val="00AF32EA"/>
    <w:rsid w:val="00AF3DED"/>
    <w:rsid w:val="00AF48B1"/>
    <w:rsid w:val="00AF4FB8"/>
    <w:rsid w:val="00AF6713"/>
    <w:rsid w:val="00AF6BD6"/>
    <w:rsid w:val="00AF753A"/>
    <w:rsid w:val="00B021ED"/>
    <w:rsid w:val="00B0250D"/>
    <w:rsid w:val="00B032B1"/>
    <w:rsid w:val="00B03F46"/>
    <w:rsid w:val="00B059B8"/>
    <w:rsid w:val="00B07418"/>
    <w:rsid w:val="00B11547"/>
    <w:rsid w:val="00B11EF0"/>
    <w:rsid w:val="00B1226C"/>
    <w:rsid w:val="00B14F05"/>
    <w:rsid w:val="00B15D01"/>
    <w:rsid w:val="00B20EBF"/>
    <w:rsid w:val="00B24F44"/>
    <w:rsid w:val="00B25428"/>
    <w:rsid w:val="00B255BB"/>
    <w:rsid w:val="00B25E24"/>
    <w:rsid w:val="00B2609A"/>
    <w:rsid w:val="00B301B1"/>
    <w:rsid w:val="00B353E7"/>
    <w:rsid w:val="00B35759"/>
    <w:rsid w:val="00B3619A"/>
    <w:rsid w:val="00B365B7"/>
    <w:rsid w:val="00B40BCA"/>
    <w:rsid w:val="00B4308D"/>
    <w:rsid w:val="00B440DA"/>
    <w:rsid w:val="00B4415A"/>
    <w:rsid w:val="00B503CD"/>
    <w:rsid w:val="00B548AB"/>
    <w:rsid w:val="00B54BBE"/>
    <w:rsid w:val="00B553F8"/>
    <w:rsid w:val="00B560B6"/>
    <w:rsid w:val="00B5630E"/>
    <w:rsid w:val="00B62FB6"/>
    <w:rsid w:val="00B635BF"/>
    <w:rsid w:val="00B7050A"/>
    <w:rsid w:val="00B70904"/>
    <w:rsid w:val="00B70A42"/>
    <w:rsid w:val="00B74791"/>
    <w:rsid w:val="00B76AF9"/>
    <w:rsid w:val="00B8115B"/>
    <w:rsid w:val="00B81AE2"/>
    <w:rsid w:val="00B82D30"/>
    <w:rsid w:val="00B87F62"/>
    <w:rsid w:val="00B914A4"/>
    <w:rsid w:val="00B92497"/>
    <w:rsid w:val="00B92D41"/>
    <w:rsid w:val="00B93679"/>
    <w:rsid w:val="00B9422D"/>
    <w:rsid w:val="00B95A1D"/>
    <w:rsid w:val="00B9634B"/>
    <w:rsid w:val="00BA5072"/>
    <w:rsid w:val="00BA5B65"/>
    <w:rsid w:val="00BA7BFE"/>
    <w:rsid w:val="00BB0ECA"/>
    <w:rsid w:val="00BB246B"/>
    <w:rsid w:val="00BB4F49"/>
    <w:rsid w:val="00BB60F7"/>
    <w:rsid w:val="00BB6B2D"/>
    <w:rsid w:val="00BB7375"/>
    <w:rsid w:val="00BC0500"/>
    <w:rsid w:val="00BC44F5"/>
    <w:rsid w:val="00BC500B"/>
    <w:rsid w:val="00BC547C"/>
    <w:rsid w:val="00BC6B29"/>
    <w:rsid w:val="00BC798C"/>
    <w:rsid w:val="00BC7D11"/>
    <w:rsid w:val="00BD00FD"/>
    <w:rsid w:val="00BD15A2"/>
    <w:rsid w:val="00BD2153"/>
    <w:rsid w:val="00BD337A"/>
    <w:rsid w:val="00BD558D"/>
    <w:rsid w:val="00BD5CC3"/>
    <w:rsid w:val="00BE1F47"/>
    <w:rsid w:val="00BE24AD"/>
    <w:rsid w:val="00BE2787"/>
    <w:rsid w:val="00BE51BB"/>
    <w:rsid w:val="00BE7ECD"/>
    <w:rsid w:val="00BF1682"/>
    <w:rsid w:val="00BF241A"/>
    <w:rsid w:val="00BF3AFB"/>
    <w:rsid w:val="00BF3DD2"/>
    <w:rsid w:val="00BF4344"/>
    <w:rsid w:val="00BF6970"/>
    <w:rsid w:val="00BF69C6"/>
    <w:rsid w:val="00C005D8"/>
    <w:rsid w:val="00C02F31"/>
    <w:rsid w:val="00C04DA5"/>
    <w:rsid w:val="00C050FC"/>
    <w:rsid w:val="00C05D40"/>
    <w:rsid w:val="00C11905"/>
    <w:rsid w:val="00C14462"/>
    <w:rsid w:val="00C16542"/>
    <w:rsid w:val="00C22382"/>
    <w:rsid w:val="00C2355B"/>
    <w:rsid w:val="00C274A6"/>
    <w:rsid w:val="00C34201"/>
    <w:rsid w:val="00C35A38"/>
    <w:rsid w:val="00C35EC9"/>
    <w:rsid w:val="00C36807"/>
    <w:rsid w:val="00C37392"/>
    <w:rsid w:val="00C41545"/>
    <w:rsid w:val="00C4209D"/>
    <w:rsid w:val="00C432B3"/>
    <w:rsid w:val="00C4771E"/>
    <w:rsid w:val="00C47D15"/>
    <w:rsid w:val="00C50279"/>
    <w:rsid w:val="00C505EC"/>
    <w:rsid w:val="00C5165A"/>
    <w:rsid w:val="00C52841"/>
    <w:rsid w:val="00C54FC6"/>
    <w:rsid w:val="00C56F88"/>
    <w:rsid w:val="00C57B7E"/>
    <w:rsid w:val="00C60217"/>
    <w:rsid w:val="00C66D15"/>
    <w:rsid w:val="00C671D0"/>
    <w:rsid w:val="00C70449"/>
    <w:rsid w:val="00C7071B"/>
    <w:rsid w:val="00C73904"/>
    <w:rsid w:val="00C73BAE"/>
    <w:rsid w:val="00C73F7B"/>
    <w:rsid w:val="00C74055"/>
    <w:rsid w:val="00C7421D"/>
    <w:rsid w:val="00C76481"/>
    <w:rsid w:val="00C76812"/>
    <w:rsid w:val="00C83D88"/>
    <w:rsid w:val="00C84961"/>
    <w:rsid w:val="00C84B06"/>
    <w:rsid w:val="00C87100"/>
    <w:rsid w:val="00C87CAC"/>
    <w:rsid w:val="00C913A1"/>
    <w:rsid w:val="00C950D6"/>
    <w:rsid w:val="00C97646"/>
    <w:rsid w:val="00C97672"/>
    <w:rsid w:val="00CA55BD"/>
    <w:rsid w:val="00CB0837"/>
    <w:rsid w:val="00CB2BFA"/>
    <w:rsid w:val="00CB3888"/>
    <w:rsid w:val="00CB400E"/>
    <w:rsid w:val="00CB48F6"/>
    <w:rsid w:val="00CB5F04"/>
    <w:rsid w:val="00CB67F1"/>
    <w:rsid w:val="00CB7DC8"/>
    <w:rsid w:val="00CC0EC0"/>
    <w:rsid w:val="00CC34DB"/>
    <w:rsid w:val="00CC51AC"/>
    <w:rsid w:val="00CC609D"/>
    <w:rsid w:val="00CC7044"/>
    <w:rsid w:val="00CD11FF"/>
    <w:rsid w:val="00CD15E7"/>
    <w:rsid w:val="00CE07A9"/>
    <w:rsid w:val="00CE1012"/>
    <w:rsid w:val="00CE419E"/>
    <w:rsid w:val="00CE5011"/>
    <w:rsid w:val="00CE574A"/>
    <w:rsid w:val="00CE5DC5"/>
    <w:rsid w:val="00CE629E"/>
    <w:rsid w:val="00CE66CE"/>
    <w:rsid w:val="00CE77AA"/>
    <w:rsid w:val="00CE7B59"/>
    <w:rsid w:val="00CF352C"/>
    <w:rsid w:val="00CF4570"/>
    <w:rsid w:val="00CF58EE"/>
    <w:rsid w:val="00D00811"/>
    <w:rsid w:val="00D02A43"/>
    <w:rsid w:val="00D04518"/>
    <w:rsid w:val="00D05489"/>
    <w:rsid w:val="00D05CA1"/>
    <w:rsid w:val="00D061CB"/>
    <w:rsid w:val="00D0796C"/>
    <w:rsid w:val="00D07B7D"/>
    <w:rsid w:val="00D11A35"/>
    <w:rsid w:val="00D13130"/>
    <w:rsid w:val="00D146D4"/>
    <w:rsid w:val="00D14B3C"/>
    <w:rsid w:val="00D14BA5"/>
    <w:rsid w:val="00D16580"/>
    <w:rsid w:val="00D20E20"/>
    <w:rsid w:val="00D21C3A"/>
    <w:rsid w:val="00D228DA"/>
    <w:rsid w:val="00D22E01"/>
    <w:rsid w:val="00D238A5"/>
    <w:rsid w:val="00D24621"/>
    <w:rsid w:val="00D2600F"/>
    <w:rsid w:val="00D30EEA"/>
    <w:rsid w:val="00D31534"/>
    <w:rsid w:val="00D32C1F"/>
    <w:rsid w:val="00D33FC2"/>
    <w:rsid w:val="00D37394"/>
    <w:rsid w:val="00D46699"/>
    <w:rsid w:val="00D47345"/>
    <w:rsid w:val="00D5073F"/>
    <w:rsid w:val="00D51573"/>
    <w:rsid w:val="00D5399A"/>
    <w:rsid w:val="00D5444F"/>
    <w:rsid w:val="00D54E0D"/>
    <w:rsid w:val="00D54F7D"/>
    <w:rsid w:val="00D57528"/>
    <w:rsid w:val="00D602CA"/>
    <w:rsid w:val="00D60DD8"/>
    <w:rsid w:val="00D64C6C"/>
    <w:rsid w:val="00D66D42"/>
    <w:rsid w:val="00D71734"/>
    <w:rsid w:val="00D7244A"/>
    <w:rsid w:val="00D72BCC"/>
    <w:rsid w:val="00D746C0"/>
    <w:rsid w:val="00D74723"/>
    <w:rsid w:val="00D76091"/>
    <w:rsid w:val="00D76B9C"/>
    <w:rsid w:val="00D76D82"/>
    <w:rsid w:val="00D77D65"/>
    <w:rsid w:val="00D80448"/>
    <w:rsid w:val="00D80C4F"/>
    <w:rsid w:val="00D8149F"/>
    <w:rsid w:val="00D814FB"/>
    <w:rsid w:val="00D83D95"/>
    <w:rsid w:val="00D90293"/>
    <w:rsid w:val="00D90496"/>
    <w:rsid w:val="00D917BC"/>
    <w:rsid w:val="00D942DE"/>
    <w:rsid w:val="00D9491E"/>
    <w:rsid w:val="00DA070D"/>
    <w:rsid w:val="00DA3B2F"/>
    <w:rsid w:val="00DA4731"/>
    <w:rsid w:val="00DA5040"/>
    <w:rsid w:val="00DA7D5F"/>
    <w:rsid w:val="00DB053E"/>
    <w:rsid w:val="00DB11B2"/>
    <w:rsid w:val="00DB161E"/>
    <w:rsid w:val="00DB31B5"/>
    <w:rsid w:val="00DB5BBA"/>
    <w:rsid w:val="00DC03DB"/>
    <w:rsid w:val="00DC1206"/>
    <w:rsid w:val="00DC2BE8"/>
    <w:rsid w:val="00DC2BEC"/>
    <w:rsid w:val="00DC3256"/>
    <w:rsid w:val="00DC35A6"/>
    <w:rsid w:val="00DD090A"/>
    <w:rsid w:val="00DD2421"/>
    <w:rsid w:val="00DD3222"/>
    <w:rsid w:val="00DD3D81"/>
    <w:rsid w:val="00DD571C"/>
    <w:rsid w:val="00DD64E1"/>
    <w:rsid w:val="00DE039A"/>
    <w:rsid w:val="00DE0403"/>
    <w:rsid w:val="00DE4811"/>
    <w:rsid w:val="00DE5458"/>
    <w:rsid w:val="00DE5EE6"/>
    <w:rsid w:val="00DE77EA"/>
    <w:rsid w:val="00DF0ABA"/>
    <w:rsid w:val="00DF1EEE"/>
    <w:rsid w:val="00DF6C58"/>
    <w:rsid w:val="00E001C1"/>
    <w:rsid w:val="00E039F3"/>
    <w:rsid w:val="00E03C30"/>
    <w:rsid w:val="00E078BD"/>
    <w:rsid w:val="00E078F8"/>
    <w:rsid w:val="00E1142B"/>
    <w:rsid w:val="00E11F10"/>
    <w:rsid w:val="00E157E4"/>
    <w:rsid w:val="00E15950"/>
    <w:rsid w:val="00E16522"/>
    <w:rsid w:val="00E1750C"/>
    <w:rsid w:val="00E178A6"/>
    <w:rsid w:val="00E20545"/>
    <w:rsid w:val="00E223C6"/>
    <w:rsid w:val="00E2443D"/>
    <w:rsid w:val="00E24789"/>
    <w:rsid w:val="00E26615"/>
    <w:rsid w:val="00E26F37"/>
    <w:rsid w:val="00E33928"/>
    <w:rsid w:val="00E33C90"/>
    <w:rsid w:val="00E34D15"/>
    <w:rsid w:val="00E35E86"/>
    <w:rsid w:val="00E36B45"/>
    <w:rsid w:val="00E37BF1"/>
    <w:rsid w:val="00E428B3"/>
    <w:rsid w:val="00E44D19"/>
    <w:rsid w:val="00E51372"/>
    <w:rsid w:val="00E51CAF"/>
    <w:rsid w:val="00E51E95"/>
    <w:rsid w:val="00E51F9D"/>
    <w:rsid w:val="00E5202F"/>
    <w:rsid w:val="00E5211A"/>
    <w:rsid w:val="00E53A9F"/>
    <w:rsid w:val="00E549AF"/>
    <w:rsid w:val="00E60540"/>
    <w:rsid w:val="00E61C74"/>
    <w:rsid w:val="00E63D8F"/>
    <w:rsid w:val="00E706B6"/>
    <w:rsid w:val="00E76FF1"/>
    <w:rsid w:val="00E774FE"/>
    <w:rsid w:val="00E809A0"/>
    <w:rsid w:val="00E80AF7"/>
    <w:rsid w:val="00E84407"/>
    <w:rsid w:val="00E85E54"/>
    <w:rsid w:val="00E86146"/>
    <w:rsid w:val="00E86A76"/>
    <w:rsid w:val="00E87A90"/>
    <w:rsid w:val="00E904D1"/>
    <w:rsid w:val="00E92425"/>
    <w:rsid w:val="00E92AD3"/>
    <w:rsid w:val="00E959EA"/>
    <w:rsid w:val="00E96237"/>
    <w:rsid w:val="00E965D7"/>
    <w:rsid w:val="00E96D30"/>
    <w:rsid w:val="00EA1327"/>
    <w:rsid w:val="00EA623C"/>
    <w:rsid w:val="00EA6395"/>
    <w:rsid w:val="00EB044B"/>
    <w:rsid w:val="00EB067C"/>
    <w:rsid w:val="00EB3C66"/>
    <w:rsid w:val="00EB4B03"/>
    <w:rsid w:val="00EB5DEE"/>
    <w:rsid w:val="00EB64CB"/>
    <w:rsid w:val="00EB6D46"/>
    <w:rsid w:val="00EC07F3"/>
    <w:rsid w:val="00EC3194"/>
    <w:rsid w:val="00EC518D"/>
    <w:rsid w:val="00EC71D3"/>
    <w:rsid w:val="00ED02FE"/>
    <w:rsid w:val="00ED1EC9"/>
    <w:rsid w:val="00ED3737"/>
    <w:rsid w:val="00ED3856"/>
    <w:rsid w:val="00ED3E2E"/>
    <w:rsid w:val="00ED4CC8"/>
    <w:rsid w:val="00ED6A08"/>
    <w:rsid w:val="00EE05EE"/>
    <w:rsid w:val="00EE0AE2"/>
    <w:rsid w:val="00EE35B4"/>
    <w:rsid w:val="00EE5643"/>
    <w:rsid w:val="00EE7CEC"/>
    <w:rsid w:val="00EF056E"/>
    <w:rsid w:val="00EF09B3"/>
    <w:rsid w:val="00EF0A3E"/>
    <w:rsid w:val="00EF5EC6"/>
    <w:rsid w:val="00EF646F"/>
    <w:rsid w:val="00EF791E"/>
    <w:rsid w:val="00EF7A63"/>
    <w:rsid w:val="00F00D58"/>
    <w:rsid w:val="00F0226C"/>
    <w:rsid w:val="00F02522"/>
    <w:rsid w:val="00F02AE0"/>
    <w:rsid w:val="00F02BFF"/>
    <w:rsid w:val="00F034DC"/>
    <w:rsid w:val="00F03953"/>
    <w:rsid w:val="00F04841"/>
    <w:rsid w:val="00F0579A"/>
    <w:rsid w:val="00F0674D"/>
    <w:rsid w:val="00F10287"/>
    <w:rsid w:val="00F10C82"/>
    <w:rsid w:val="00F13B2E"/>
    <w:rsid w:val="00F176A0"/>
    <w:rsid w:val="00F20174"/>
    <w:rsid w:val="00F22098"/>
    <w:rsid w:val="00F223BC"/>
    <w:rsid w:val="00F23780"/>
    <w:rsid w:val="00F26185"/>
    <w:rsid w:val="00F3178C"/>
    <w:rsid w:val="00F33DE5"/>
    <w:rsid w:val="00F34B8F"/>
    <w:rsid w:val="00F36D7F"/>
    <w:rsid w:val="00F37186"/>
    <w:rsid w:val="00F42FCF"/>
    <w:rsid w:val="00F44A83"/>
    <w:rsid w:val="00F51743"/>
    <w:rsid w:val="00F529D4"/>
    <w:rsid w:val="00F54F27"/>
    <w:rsid w:val="00F55FC8"/>
    <w:rsid w:val="00F604E3"/>
    <w:rsid w:val="00F610E6"/>
    <w:rsid w:val="00F61FCC"/>
    <w:rsid w:val="00F66036"/>
    <w:rsid w:val="00F6689D"/>
    <w:rsid w:val="00F67E23"/>
    <w:rsid w:val="00F71601"/>
    <w:rsid w:val="00F72C75"/>
    <w:rsid w:val="00F74033"/>
    <w:rsid w:val="00F759EB"/>
    <w:rsid w:val="00F772F7"/>
    <w:rsid w:val="00F81334"/>
    <w:rsid w:val="00F81A81"/>
    <w:rsid w:val="00F81CC5"/>
    <w:rsid w:val="00F8760D"/>
    <w:rsid w:val="00F87AAD"/>
    <w:rsid w:val="00F9174C"/>
    <w:rsid w:val="00F91D5C"/>
    <w:rsid w:val="00F92097"/>
    <w:rsid w:val="00F9432B"/>
    <w:rsid w:val="00F951DB"/>
    <w:rsid w:val="00F9574A"/>
    <w:rsid w:val="00F95D64"/>
    <w:rsid w:val="00F9793B"/>
    <w:rsid w:val="00FA0EAA"/>
    <w:rsid w:val="00FA0F53"/>
    <w:rsid w:val="00FA1DA9"/>
    <w:rsid w:val="00FA3809"/>
    <w:rsid w:val="00FA3A95"/>
    <w:rsid w:val="00FA6D7E"/>
    <w:rsid w:val="00FB020D"/>
    <w:rsid w:val="00FB3F33"/>
    <w:rsid w:val="00FB43E4"/>
    <w:rsid w:val="00FB4889"/>
    <w:rsid w:val="00FB676C"/>
    <w:rsid w:val="00FB67CC"/>
    <w:rsid w:val="00FB728E"/>
    <w:rsid w:val="00FC0ADE"/>
    <w:rsid w:val="00FC0FF1"/>
    <w:rsid w:val="00FC1FDF"/>
    <w:rsid w:val="00FC3360"/>
    <w:rsid w:val="00FC3E27"/>
    <w:rsid w:val="00FC493B"/>
    <w:rsid w:val="00FC63E5"/>
    <w:rsid w:val="00FD0E54"/>
    <w:rsid w:val="00FD2B71"/>
    <w:rsid w:val="00FD3576"/>
    <w:rsid w:val="00FD52D6"/>
    <w:rsid w:val="00FD56FC"/>
    <w:rsid w:val="00FD752B"/>
    <w:rsid w:val="00FD7DD7"/>
    <w:rsid w:val="00FD7EB3"/>
    <w:rsid w:val="00FE033E"/>
    <w:rsid w:val="00FE0D2F"/>
    <w:rsid w:val="00FE31C6"/>
    <w:rsid w:val="00FE4A65"/>
    <w:rsid w:val="00FE51E8"/>
    <w:rsid w:val="00FE602F"/>
    <w:rsid w:val="00FE7611"/>
    <w:rsid w:val="00FF0769"/>
    <w:rsid w:val="00FF0DB8"/>
    <w:rsid w:val="00FF1A76"/>
    <w:rsid w:val="00FF1C1D"/>
    <w:rsid w:val="00FF3330"/>
    <w:rsid w:val="00FF4080"/>
    <w:rsid w:val="00FF40A5"/>
    <w:rsid w:val="00FF48DA"/>
    <w:rsid w:val="00FF5E19"/>
    <w:rsid w:val="00FF61AD"/>
    <w:rsid w:val="00FF76BD"/>
    <w:rsid w:val="01365D9A"/>
    <w:rsid w:val="01F60707"/>
    <w:rsid w:val="02664218"/>
    <w:rsid w:val="06826B71"/>
    <w:rsid w:val="08D22029"/>
    <w:rsid w:val="0B495EAF"/>
    <w:rsid w:val="0F53554E"/>
    <w:rsid w:val="10E50428"/>
    <w:rsid w:val="11A2456B"/>
    <w:rsid w:val="13453400"/>
    <w:rsid w:val="13712447"/>
    <w:rsid w:val="13B660AC"/>
    <w:rsid w:val="145F6743"/>
    <w:rsid w:val="14AA75E9"/>
    <w:rsid w:val="16AE220C"/>
    <w:rsid w:val="1E71154D"/>
    <w:rsid w:val="1EE01AE4"/>
    <w:rsid w:val="202A0FE0"/>
    <w:rsid w:val="22916662"/>
    <w:rsid w:val="24084702"/>
    <w:rsid w:val="24D6035C"/>
    <w:rsid w:val="251568FE"/>
    <w:rsid w:val="259328E2"/>
    <w:rsid w:val="26D42FC1"/>
    <w:rsid w:val="285C7D55"/>
    <w:rsid w:val="29AD6F2A"/>
    <w:rsid w:val="2A5204DC"/>
    <w:rsid w:val="2C622E1D"/>
    <w:rsid w:val="2CB371D5"/>
    <w:rsid w:val="2EB060C2"/>
    <w:rsid w:val="2FE2174F"/>
    <w:rsid w:val="3039245D"/>
    <w:rsid w:val="30536D05"/>
    <w:rsid w:val="30D95F31"/>
    <w:rsid w:val="3148438F"/>
    <w:rsid w:val="3154154E"/>
    <w:rsid w:val="31C0486E"/>
    <w:rsid w:val="32A45D27"/>
    <w:rsid w:val="33B57CD6"/>
    <w:rsid w:val="355359F9"/>
    <w:rsid w:val="36DD3EED"/>
    <w:rsid w:val="38203E7B"/>
    <w:rsid w:val="384A6C3F"/>
    <w:rsid w:val="38AD5420"/>
    <w:rsid w:val="3E6E552A"/>
    <w:rsid w:val="3F5B3E28"/>
    <w:rsid w:val="42BB56B4"/>
    <w:rsid w:val="43AD4526"/>
    <w:rsid w:val="44112D07"/>
    <w:rsid w:val="441B20B5"/>
    <w:rsid w:val="450A7266"/>
    <w:rsid w:val="46B8390E"/>
    <w:rsid w:val="48213A70"/>
    <w:rsid w:val="4A0B01F8"/>
    <w:rsid w:val="4B1D284D"/>
    <w:rsid w:val="4D333CEE"/>
    <w:rsid w:val="4E27072B"/>
    <w:rsid w:val="4E8D5680"/>
    <w:rsid w:val="52151C14"/>
    <w:rsid w:val="53990623"/>
    <w:rsid w:val="54DE09E3"/>
    <w:rsid w:val="58703C50"/>
    <w:rsid w:val="5A2D31EE"/>
    <w:rsid w:val="5FAD7930"/>
    <w:rsid w:val="621A50CE"/>
    <w:rsid w:val="62F65CE9"/>
    <w:rsid w:val="63716EC6"/>
    <w:rsid w:val="66C71F22"/>
    <w:rsid w:val="68386205"/>
    <w:rsid w:val="68DE6CC8"/>
    <w:rsid w:val="6B0B7C00"/>
    <w:rsid w:val="6B741C4A"/>
    <w:rsid w:val="6D284A9A"/>
    <w:rsid w:val="6E127319"/>
    <w:rsid w:val="70DB66DA"/>
    <w:rsid w:val="72556331"/>
    <w:rsid w:val="74BF035D"/>
    <w:rsid w:val="75023E22"/>
    <w:rsid w:val="768A2964"/>
    <w:rsid w:val="77702AF8"/>
    <w:rsid w:val="78542BE7"/>
    <w:rsid w:val="79DC7338"/>
    <w:rsid w:val="7A0917AF"/>
    <w:rsid w:val="7A102B3D"/>
    <w:rsid w:val="7D841321"/>
    <w:rsid w:val="7E9D7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textAlignment w:val="baseline"/>
    </w:pPr>
    <w:rPr>
      <w:rFonts w:ascii="Times New Roman" w:hAnsi="Times New Roman" w:eastAsia="宋体" w:cs="Times New Roman"/>
      <w:sz w:val="21"/>
      <w:lang w:val="en-GB" w:eastAsia="en-US" w:bidi="ar-SA"/>
    </w:rPr>
  </w:style>
  <w:style w:type="paragraph" w:styleId="2">
    <w:name w:val="heading 1"/>
    <w:basedOn w:val="1"/>
    <w:next w:val="1"/>
    <w:qFormat/>
    <w:uiPriority w:val="0"/>
    <w:pPr>
      <w:keepNext/>
      <w:keepLines/>
      <w:numPr>
        <w:ilvl w:val="0"/>
        <w:numId w:val="1"/>
      </w:numPr>
      <w:spacing w:line="360" w:lineRule="auto"/>
      <w:outlineLvl w:val="0"/>
    </w:pPr>
    <w:rPr>
      <w:b/>
      <w:bCs/>
      <w:kern w:val="44"/>
      <w:sz w:val="22"/>
      <w:szCs w:val="44"/>
    </w:rPr>
  </w:style>
  <w:style w:type="paragraph" w:styleId="3">
    <w:name w:val="heading 2"/>
    <w:basedOn w:val="1"/>
    <w:next w:val="1"/>
    <w:qFormat/>
    <w:uiPriority w:val="0"/>
    <w:pPr>
      <w:keepNext/>
      <w:keepLines/>
      <w:spacing w:line="360" w:lineRule="auto"/>
      <w:outlineLvl w:val="1"/>
    </w:pPr>
    <w:rPr>
      <w:bCs/>
      <w:sz w:val="22"/>
      <w:szCs w:val="32"/>
    </w:rPr>
  </w:style>
  <w:style w:type="paragraph" w:styleId="4">
    <w:name w:val="heading 3"/>
    <w:basedOn w:val="1"/>
    <w:next w:val="1"/>
    <w:qFormat/>
    <w:uiPriority w:val="0"/>
    <w:pPr>
      <w:keepNext/>
      <w:spacing w:line="360" w:lineRule="auto"/>
      <w:outlineLvl w:val="2"/>
    </w:pPr>
    <w:rPr>
      <w:sz w:val="22"/>
    </w:rPr>
  </w:style>
  <w:style w:type="paragraph" w:styleId="5">
    <w:name w:val="heading 4"/>
    <w:basedOn w:val="1"/>
    <w:next w:val="1"/>
    <w:qFormat/>
    <w:uiPriority w:val="0"/>
    <w:pPr>
      <w:keepNext/>
      <w:spacing w:before="240" w:after="60"/>
      <w:outlineLvl w:val="3"/>
    </w:pPr>
    <w:rPr>
      <w:b/>
      <w:i/>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2"/>
    <w:semiHidden/>
    <w:qFormat/>
    <w:uiPriority w:val="0"/>
  </w:style>
  <w:style w:type="paragraph" w:styleId="7">
    <w:name w:val="Body Text 3"/>
    <w:basedOn w:val="1"/>
    <w:qFormat/>
    <w:uiPriority w:val="0"/>
    <w:pPr>
      <w:spacing w:after="120"/>
    </w:pPr>
    <w:rPr>
      <w:sz w:val="16"/>
      <w:szCs w:val="16"/>
    </w:rPr>
  </w:style>
  <w:style w:type="paragraph" w:styleId="8">
    <w:name w:val="Body Text"/>
    <w:basedOn w:val="1"/>
    <w:qFormat/>
    <w:uiPriority w:val="0"/>
    <w:pPr>
      <w:ind w:right="56"/>
    </w:pPr>
    <w:rPr>
      <w:b/>
      <w:sz w:val="22"/>
    </w:rPr>
  </w:style>
  <w:style w:type="paragraph" w:styleId="9">
    <w:name w:val="Body Text Indent"/>
    <w:basedOn w:val="1"/>
    <w:qFormat/>
    <w:uiPriority w:val="0"/>
    <w:pPr>
      <w:spacing w:after="120"/>
      <w:ind w:left="420" w:leftChars="200"/>
    </w:pPr>
  </w:style>
  <w:style w:type="paragraph" w:styleId="10">
    <w:name w:val="toc 3"/>
    <w:basedOn w:val="1"/>
    <w:next w:val="1"/>
    <w:qFormat/>
    <w:uiPriority w:val="39"/>
    <w:pPr>
      <w:tabs>
        <w:tab w:val="right" w:leader="dot" w:pos="8302"/>
        <w:tab w:val="right" w:leader="dot" w:pos="8835"/>
      </w:tabs>
      <w:spacing w:line="360" w:lineRule="auto"/>
      <w:ind w:left="300" w:leftChars="300"/>
    </w:pPr>
    <w:rPr>
      <w:sz w:val="20"/>
    </w:rPr>
  </w:style>
  <w:style w:type="paragraph" w:styleId="11">
    <w:name w:val="Body Text Indent 2"/>
    <w:basedOn w:val="1"/>
    <w:qFormat/>
    <w:uiPriority w:val="0"/>
    <w:pPr>
      <w:spacing w:after="120" w:line="480" w:lineRule="auto"/>
      <w:ind w:left="420" w:leftChars="200"/>
    </w:pPr>
  </w:style>
  <w:style w:type="paragraph" w:styleId="12">
    <w:name w:val="Balloon Text"/>
    <w:basedOn w:val="1"/>
    <w:semiHidden/>
    <w:qFormat/>
    <w:uiPriority w:val="0"/>
    <w:rPr>
      <w:sz w:val="18"/>
      <w:szCs w:val="18"/>
    </w:rPr>
  </w:style>
  <w:style w:type="paragraph" w:styleId="13">
    <w:name w:val="footer"/>
    <w:basedOn w:val="1"/>
    <w:link w:val="34"/>
    <w:qFormat/>
    <w:uiPriority w:val="99"/>
    <w:pPr>
      <w:tabs>
        <w:tab w:val="center" w:pos="4320"/>
        <w:tab w:val="right" w:pos="8640"/>
      </w:tabs>
    </w:pPr>
  </w:style>
  <w:style w:type="paragraph" w:styleId="14">
    <w:name w:val="header"/>
    <w:basedOn w:val="1"/>
    <w:link w:val="26"/>
    <w:qFormat/>
    <w:uiPriority w:val="0"/>
    <w:pPr>
      <w:tabs>
        <w:tab w:val="center" w:pos="4320"/>
        <w:tab w:val="right" w:pos="8640"/>
      </w:tabs>
    </w:pPr>
  </w:style>
  <w:style w:type="paragraph" w:styleId="15">
    <w:name w:val="toc 1"/>
    <w:basedOn w:val="1"/>
    <w:next w:val="1"/>
    <w:qFormat/>
    <w:uiPriority w:val="39"/>
    <w:pPr>
      <w:widowControl w:val="0"/>
      <w:tabs>
        <w:tab w:val="left" w:pos="840"/>
        <w:tab w:val="right" w:leader="dot" w:pos="10080"/>
      </w:tabs>
      <w:overflowPunct/>
      <w:autoSpaceDE/>
      <w:autoSpaceDN/>
      <w:adjustRightInd/>
      <w:spacing w:line="360" w:lineRule="auto"/>
      <w:ind w:left="210"/>
      <w:textAlignment w:val="auto"/>
    </w:pPr>
    <w:rPr>
      <w:b/>
      <w:bCs/>
      <w:caps/>
      <w:kern w:val="2"/>
      <w:lang w:val="en-US" w:eastAsia="zh-CN"/>
    </w:rPr>
  </w:style>
  <w:style w:type="paragraph" w:styleId="16">
    <w:name w:val="toc 2"/>
    <w:basedOn w:val="1"/>
    <w:next w:val="1"/>
    <w:qFormat/>
    <w:uiPriority w:val="39"/>
    <w:pPr>
      <w:widowControl w:val="0"/>
      <w:tabs>
        <w:tab w:val="right" w:leader="dot" w:pos="8302"/>
      </w:tabs>
      <w:overflowPunct/>
      <w:autoSpaceDE/>
      <w:autoSpaceDN/>
      <w:adjustRightInd/>
      <w:spacing w:line="360" w:lineRule="auto"/>
      <w:ind w:left="200" w:leftChars="200"/>
      <w:textAlignment w:val="auto"/>
    </w:pPr>
    <w:rPr>
      <w:rFonts w:eastAsia="Times New Roman"/>
      <w:kern w:val="2"/>
      <w:lang w:val="en-US" w:eastAsia="zh-CN"/>
    </w:rPr>
  </w:style>
  <w:style w:type="paragraph" w:styleId="17">
    <w:name w:val="Title"/>
    <w:basedOn w:val="1"/>
    <w:next w:val="1"/>
    <w:link w:val="44"/>
    <w:qFormat/>
    <w:uiPriority w:val="0"/>
    <w:pPr>
      <w:spacing w:before="240" w:after="60"/>
      <w:jc w:val="center"/>
      <w:outlineLvl w:val="0"/>
    </w:pPr>
    <w:rPr>
      <w:rFonts w:ascii="Calibri Light" w:hAnsi="Calibri Light"/>
      <w:b/>
      <w:bCs/>
      <w:sz w:val="32"/>
      <w:szCs w:val="32"/>
    </w:rPr>
  </w:style>
  <w:style w:type="paragraph" w:styleId="18">
    <w:name w:val="annotation subject"/>
    <w:basedOn w:val="6"/>
    <w:next w:val="6"/>
    <w:semiHidden/>
    <w:qFormat/>
    <w:uiPriority w:val="0"/>
    <w:rPr>
      <w:b/>
      <w:bCs/>
    </w:rPr>
  </w:style>
  <w:style w:type="table" w:styleId="20">
    <w:name w:val="Table Grid"/>
    <w:basedOn w:val="19"/>
    <w:qFormat/>
    <w:uiPriority w:val="59"/>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Hyperlink"/>
    <w:qFormat/>
    <w:uiPriority w:val="99"/>
    <w:rPr>
      <w:color w:val="0000FF"/>
      <w:u w:val="single"/>
    </w:rPr>
  </w:style>
  <w:style w:type="character" w:styleId="24">
    <w:name w:val="annotation reference"/>
    <w:semiHidden/>
    <w:qFormat/>
    <w:uiPriority w:val="0"/>
    <w:rPr>
      <w:sz w:val="21"/>
      <w:szCs w:val="21"/>
    </w:rPr>
  </w:style>
  <w:style w:type="paragraph" w:customStyle="1" w:styleId="25">
    <w:name w:val="Table"/>
    <w:basedOn w:val="1"/>
    <w:qFormat/>
    <w:uiPriority w:val="0"/>
    <w:pPr>
      <w:keepLines/>
      <w:tabs>
        <w:tab w:val="left" w:pos="284"/>
      </w:tabs>
      <w:overflowPunct/>
      <w:autoSpaceDE/>
      <w:autoSpaceDN/>
      <w:adjustRightInd/>
      <w:spacing w:before="40" w:after="20"/>
      <w:textAlignment w:val="auto"/>
    </w:pPr>
    <w:rPr>
      <w:rFonts w:ascii="Arial" w:hAnsi="Arial"/>
      <w:sz w:val="20"/>
      <w:lang w:val="en-US"/>
    </w:rPr>
  </w:style>
  <w:style w:type="character" w:customStyle="1" w:styleId="26">
    <w:name w:val="页眉 Char2"/>
    <w:link w:val="14"/>
    <w:qFormat/>
    <w:uiPriority w:val="0"/>
    <w:rPr>
      <w:rFonts w:eastAsia="宋体"/>
      <w:sz w:val="24"/>
      <w:lang w:val="en-GB" w:eastAsia="en-US" w:bidi="ar-SA"/>
    </w:rPr>
  </w:style>
  <w:style w:type="paragraph" w:customStyle="1" w:styleId="27">
    <w:name w:val="Default Text"/>
    <w:basedOn w:val="1"/>
    <w:qFormat/>
    <w:uiPriority w:val="0"/>
    <w:pPr>
      <w:overflowPunct/>
      <w:textAlignment w:val="auto"/>
    </w:pPr>
    <w:rPr>
      <w:rFonts w:ascii="Arial" w:hAnsi="Arial"/>
      <w:szCs w:val="24"/>
      <w:lang w:val="en-US"/>
    </w:rPr>
  </w:style>
  <w:style w:type="paragraph" w:customStyle="1" w:styleId="28">
    <w:name w:val="Style"/>
    <w:basedOn w:val="1"/>
    <w:qFormat/>
    <w:uiPriority w:val="0"/>
    <w:pPr>
      <w:overflowPunct/>
      <w:textAlignment w:val="auto"/>
    </w:pPr>
    <w:rPr>
      <w:rFonts w:ascii="Arial" w:hAnsi="Arial"/>
      <w:szCs w:val="24"/>
      <w:lang w:val="en-US"/>
    </w:rPr>
  </w:style>
  <w:style w:type="paragraph" w:customStyle="1" w:styleId="29">
    <w:name w:val="正文1"/>
    <w:basedOn w:val="1"/>
    <w:qFormat/>
    <w:uiPriority w:val="0"/>
    <w:pPr>
      <w:overflowPunct/>
      <w:textAlignment w:val="auto"/>
    </w:pPr>
    <w:rPr>
      <w:rFonts w:ascii="Arial" w:hAnsi="Arial"/>
      <w:sz w:val="20"/>
      <w:lang w:val="en-US"/>
    </w:rPr>
  </w:style>
  <w:style w:type="paragraph" w:customStyle="1" w:styleId="30">
    <w:name w:val="Revision"/>
    <w:hidden/>
    <w:semiHidden/>
    <w:qFormat/>
    <w:uiPriority w:val="99"/>
    <w:rPr>
      <w:rFonts w:ascii="Times New Roman" w:hAnsi="Times New Roman" w:eastAsia="宋体" w:cs="Times New Roman"/>
      <w:sz w:val="24"/>
      <w:lang w:val="en-GB" w:eastAsia="en-US" w:bidi="ar-SA"/>
    </w:rPr>
  </w:style>
  <w:style w:type="paragraph" w:styleId="31">
    <w:name w:val="List Paragraph"/>
    <w:basedOn w:val="1"/>
    <w:qFormat/>
    <w:uiPriority w:val="34"/>
    <w:pPr>
      <w:widowControl w:val="0"/>
      <w:overflowPunct/>
      <w:autoSpaceDE/>
      <w:autoSpaceDN/>
      <w:adjustRightInd/>
      <w:ind w:firstLine="420" w:firstLineChars="200"/>
      <w:jc w:val="both"/>
      <w:textAlignment w:val="auto"/>
    </w:pPr>
    <w:rPr>
      <w:rFonts w:ascii="Calibri" w:hAnsi="Calibri"/>
      <w:kern w:val="2"/>
      <w:szCs w:val="22"/>
      <w:lang w:val="en-US" w:eastAsia="zh-CN"/>
    </w:rPr>
  </w:style>
  <w:style w:type="character" w:customStyle="1" w:styleId="32">
    <w:name w:val="批注文字 Char"/>
    <w:link w:val="6"/>
    <w:semiHidden/>
    <w:qFormat/>
    <w:uiPriority w:val="0"/>
    <w:rPr>
      <w:sz w:val="24"/>
      <w:lang w:val="en-GB" w:eastAsia="en-US"/>
    </w:rPr>
  </w:style>
  <w:style w:type="paragraph" w:customStyle="1" w:styleId="33">
    <w:name w:val="TOC Heading"/>
    <w:basedOn w:val="2"/>
    <w:next w:val="1"/>
    <w:qFormat/>
    <w:uiPriority w:val="39"/>
    <w:pPr>
      <w:numPr>
        <w:numId w:val="0"/>
      </w:numPr>
      <w:outlineLvl w:val="9"/>
    </w:pPr>
  </w:style>
  <w:style w:type="character" w:customStyle="1" w:styleId="34">
    <w:name w:val="页脚 Char"/>
    <w:link w:val="13"/>
    <w:qFormat/>
    <w:uiPriority w:val="99"/>
    <w:rPr>
      <w:sz w:val="24"/>
      <w:lang w:val="en-GB" w:eastAsia="en-US"/>
    </w:rPr>
  </w:style>
  <w:style w:type="character" w:customStyle="1" w:styleId="35">
    <w:name w:val="instruction standard blue"/>
    <w:qFormat/>
    <w:uiPriority w:val="1"/>
    <w:rPr>
      <w:rFonts w:cs="Arial"/>
      <w:i/>
      <w:color w:val="0070C0"/>
    </w:rPr>
  </w:style>
  <w:style w:type="character" w:customStyle="1" w:styleId="36">
    <w:name w:val="keyword"/>
    <w:basedOn w:val="21"/>
    <w:qFormat/>
    <w:uiPriority w:val="0"/>
  </w:style>
  <w:style w:type="paragraph" w:customStyle="1" w:styleId="37">
    <w:name w:val="numbering blue"/>
    <w:basedOn w:val="1"/>
    <w:link w:val="38"/>
    <w:qFormat/>
    <w:uiPriority w:val="0"/>
    <w:pPr>
      <w:numPr>
        <w:ilvl w:val="0"/>
        <w:numId w:val="2"/>
      </w:numPr>
      <w:overflowPunct/>
      <w:autoSpaceDE/>
      <w:autoSpaceDN/>
      <w:adjustRightInd/>
      <w:spacing w:after="120"/>
      <w:ind w:left="357" w:hanging="357"/>
      <w:contextualSpacing/>
      <w:textAlignment w:val="auto"/>
    </w:pPr>
    <w:rPr>
      <w:rFonts w:ascii="Arial" w:hAnsi="Arial" w:eastAsia="PMingLiU"/>
      <w:color w:val="0070C0"/>
      <w:sz w:val="20"/>
      <w:lang w:eastAsia="zh-TW"/>
    </w:rPr>
  </w:style>
  <w:style w:type="character" w:customStyle="1" w:styleId="38">
    <w:name w:val="numbering blue Zchn"/>
    <w:link w:val="37"/>
    <w:qFormat/>
    <w:uiPriority w:val="0"/>
    <w:rPr>
      <w:rFonts w:ascii="Arial" w:hAnsi="Arial" w:eastAsia="PMingLiU"/>
      <w:color w:val="0070C0"/>
      <w:lang w:eastAsia="zh-TW"/>
    </w:rPr>
  </w:style>
  <w:style w:type="paragraph" w:customStyle="1" w:styleId="39">
    <w:name w:val="Default"/>
    <w:qFormat/>
    <w:uiPriority w:val="0"/>
    <w:pPr>
      <w:widowControl w:val="0"/>
      <w:autoSpaceDE w:val="0"/>
      <w:autoSpaceDN w:val="0"/>
    </w:pPr>
    <w:rPr>
      <w:rFonts w:hint="eastAsia" w:ascii="Arial" w:hAnsi="Arial" w:eastAsia="宋体" w:cs="Times New Roman"/>
      <w:color w:val="000000"/>
      <w:sz w:val="24"/>
      <w:lang w:val="en-US" w:eastAsia="zh-CN" w:bidi="ar-SA"/>
    </w:rPr>
  </w:style>
  <w:style w:type="character" w:customStyle="1" w:styleId="40">
    <w:name w:val="Text Char"/>
    <w:link w:val="41"/>
    <w:qFormat/>
    <w:locked/>
    <w:uiPriority w:val="0"/>
    <w:rPr>
      <w:sz w:val="24"/>
      <w:lang w:eastAsia="en-US"/>
    </w:rPr>
  </w:style>
  <w:style w:type="paragraph" w:customStyle="1" w:styleId="41">
    <w:name w:val="Text"/>
    <w:basedOn w:val="1"/>
    <w:link w:val="40"/>
    <w:qFormat/>
    <w:uiPriority w:val="0"/>
    <w:pPr>
      <w:overflowPunct/>
      <w:autoSpaceDE/>
      <w:autoSpaceDN/>
      <w:adjustRightInd/>
      <w:spacing w:before="120"/>
      <w:jc w:val="both"/>
      <w:textAlignment w:val="auto"/>
    </w:pPr>
    <w:rPr>
      <w:lang w:val="en-US"/>
    </w:rPr>
  </w:style>
  <w:style w:type="character" w:customStyle="1" w:styleId="42">
    <w:name w:val="ordinary-span-edit2"/>
    <w:qFormat/>
    <w:uiPriority w:val="0"/>
  </w:style>
  <w:style w:type="character" w:customStyle="1" w:styleId="43">
    <w:name w:val="apple-converted-space"/>
    <w:basedOn w:val="21"/>
    <w:qFormat/>
    <w:uiPriority w:val="0"/>
  </w:style>
  <w:style w:type="character" w:customStyle="1" w:styleId="44">
    <w:name w:val="标题 Char"/>
    <w:link w:val="17"/>
    <w:qFormat/>
    <w:uiPriority w:val="0"/>
    <w:rPr>
      <w:rFonts w:ascii="Calibri Light" w:hAnsi="Calibri Light" w:cs="Times New Roman"/>
      <w:b/>
      <w:bCs/>
      <w:sz w:val="32"/>
      <w:szCs w:val="32"/>
      <w:lang w:val="en-GB" w:eastAsia="en-US"/>
    </w:rPr>
  </w:style>
  <w:style w:type="paragraph" w:customStyle="1" w:styleId="45">
    <w:name w:val="Table text"/>
    <w:basedOn w:val="1"/>
    <w:qFormat/>
    <w:uiPriority w:val="0"/>
    <w:pPr>
      <w:overflowPunct/>
      <w:autoSpaceDE/>
      <w:autoSpaceDN/>
      <w:adjustRightInd/>
      <w:spacing w:before="120" w:after="120"/>
      <w:jc w:val="both"/>
      <w:textAlignment w:val="auto"/>
    </w:pPr>
    <w:rPr>
      <w:lang w:val="en-US"/>
    </w:rPr>
  </w:style>
  <w:style w:type="character" w:customStyle="1" w:styleId="46">
    <w:name w:val="Footer Char"/>
    <w:basedOn w:val="21"/>
    <w:semiHidden/>
    <w:qFormat/>
    <w:locked/>
    <w:uiPriority w:val="0"/>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3684</Words>
  <Characters>4049</Characters>
  <Lines>29</Lines>
  <Paragraphs>8</Paragraphs>
  <TotalTime>7</TotalTime>
  <ScaleCrop>false</ScaleCrop>
  <LinksUpToDate>false</LinksUpToDate>
  <CharactersWithSpaces>4119</CharactersWithSpaces>
  <Application>WPS Office_12.1.0.26895_F1E327BC-269C-435d-A152-05C5408002CA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2018-12-24T07:58:00Z</dcterms:created>
  <dc:creator>Lilly</dc:creator>
  <cp:lastModifiedBy>Admin</cp:lastModifiedBy>
  <cp:lastPrinted>2026-05-07T01:46:00Z</cp:lastPrinted>
  <dcterms:modified xsi:type="dcterms:W3CDTF">2026-10-19T07:23:19Z</dcterms:modified>
  <dc:title>生效期：</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304350760FDD404695D16675E6B05702_13</vt:lpwstr>
  </property>
  <property fmtid="{D5CDD505-2E9C-101B-9397-08002B2CF9AE}" pid="4" name="KSOTemplateDocerSaveRecord">
    <vt:lpwstr>eyJoZGlkIjoiODgzMmVhNzczNDM0YzQ2NjMyN2I0N2VmMzUzMWIyZjQiLCJ1c2VySWQiOiIxNzIzOTE3MDk2In0=</vt:lpwstr>
  </property>
</Properties>
</file>